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hint="eastAsia" w:ascii="方正仿宋_GBK" w:eastAsia="方正仿宋_GBK"/>
          <w:sz w:val="44"/>
          <w:szCs w:val="44"/>
        </w:rPr>
      </w:pPr>
      <w:r>
        <w:rPr>
          <w:rFonts w:hint="eastAsia" w:ascii="方正仿宋_GBK" w:eastAsia="方正仿宋_GBK"/>
          <w:sz w:val="44"/>
          <w:szCs w:val="44"/>
        </w:rPr>
        <w:drawing>
          <wp:anchor distT="0" distB="0" distL="114300" distR="114300" simplePos="0" relativeHeight="251660288" behindDoc="0" locked="0" layoutInCell="1" allowOverlap="1">
            <wp:simplePos x="0" y="0"/>
            <wp:positionH relativeFrom="margin">
              <wp:posOffset>1787525</wp:posOffset>
            </wp:positionH>
            <wp:positionV relativeFrom="margin">
              <wp:posOffset>0</wp:posOffset>
            </wp:positionV>
            <wp:extent cx="2352675" cy="755650"/>
            <wp:effectExtent l="0" t="0" r="9525" b="635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8"/>
                    <a:stretch>
                      <a:fillRect/>
                    </a:stretch>
                  </pic:blipFill>
                  <pic:spPr>
                    <a:xfrm>
                      <a:off x="0" y="0"/>
                      <a:ext cx="2352675" cy="755650"/>
                    </a:xfrm>
                    <a:prstGeom prst="rect">
                      <a:avLst/>
                    </a:prstGeom>
                    <a:noFill/>
                    <a:ln>
                      <a:noFill/>
                    </a:ln>
                  </pic:spPr>
                </pic:pic>
              </a:graphicData>
            </a:graphic>
          </wp:anchor>
        </w:drawing>
      </w:r>
    </w:p>
    <w:p>
      <w:pPr>
        <w:spacing w:line="760" w:lineRule="exact"/>
        <w:jc w:val="center"/>
        <w:rPr>
          <w:rFonts w:hint="eastAsia" w:ascii="方正仿宋_GBK" w:eastAsia="方正仿宋_GBK"/>
          <w:sz w:val="44"/>
          <w:szCs w:val="44"/>
        </w:rPr>
      </w:pPr>
    </w:p>
    <w:p>
      <w:pPr>
        <w:spacing w:line="760" w:lineRule="exact"/>
        <w:jc w:val="center"/>
        <w:rPr>
          <w:rFonts w:hint="eastAsia" w:ascii="方正仿宋_GBK" w:eastAsia="方正仿宋_GBK"/>
          <w:sz w:val="44"/>
          <w:szCs w:val="44"/>
        </w:rPr>
      </w:pPr>
    </w:p>
    <w:p>
      <w:pPr>
        <w:spacing w:line="760" w:lineRule="exact"/>
        <w:jc w:val="center"/>
        <w:rPr>
          <w:rFonts w:hint="eastAsia" w:ascii="方正仿宋_GBK" w:eastAsia="方正仿宋_GBK"/>
          <w:sz w:val="44"/>
          <w:szCs w:val="44"/>
        </w:rPr>
      </w:pPr>
    </w:p>
    <w:p>
      <w:pPr>
        <w:spacing w:line="760" w:lineRule="exact"/>
        <w:jc w:val="center"/>
        <w:rPr>
          <w:rFonts w:hint="eastAsia" w:ascii="方正小标宋简体" w:eastAsia="方正小标宋简体"/>
          <w:sz w:val="72"/>
          <w:szCs w:val="72"/>
        </w:rPr>
      </w:pPr>
      <w:r>
        <w:rPr>
          <w:rFonts w:hint="eastAsia" w:ascii="方正小标宋简体" w:eastAsia="方正小标宋简体"/>
          <w:sz w:val="72"/>
          <w:szCs w:val="72"/>
        </w:rPr>
        <w:t>重庆医科大学</w:t>
      </w:r>
    </w:p>
    <w:p>
      <w:pPr>
        <w:spacing w:line="760" w:lineRule="exact"/>
        <w:jc w:val="center"/>
        <w:rPr>
          <w:rFonts w:hint="eastAsia" w:ascii="方正小标宋简体" w:eastAsia="方正小标宋简体"/>
          <w:sz w:val="72"/>
          <w:szCs w:val="72"/>
        </w:rPr>
      </w:pPr>
    </w:p>
    <w:p>
      <w:pPr>
        <w:spacing w:line="760" w:lineRule="exact"/>
        <w:jc w:val="center"/>
        <w:outlineLvl w:val="0"/>
        <w:rPr>
          <w:rFonts w:hint="eastAsia" w:ascii="方正小标宋简体" w:eastAsia="方正小标宋简体"/>
          <w:sz w:val="72"/>
          <w:szCs w:val="72"/>
        </w:rPr>
      </w:pPr>
      <w:r>
        <w:rPr>
          <w:rFonts w:hint="eastAsia" w:ascii="方正小标宋简体" w:eastAsia="方正小标宋简体"/>
          <w:sz w:val="72"/>
          <w:szCs w:val="72"/>
        </w:rPr>
        <w:t>竞争性谈判文件</w:t>
      </w:r>
    </w:p>
    <w:p>
      <w:pPr>
        <w:spacing w:line="760" w:lineRule="exact"/>
        <w:rPr>
          <w:rFonts w:hint="eastAsia" w:ascii="方正仿宋_GBK" w:hAnsi="仿宋" w:eastAsia="方正仿宋_GBK"/>
          <w:spacing w:val="80"/>
          <w:sz w:val="44"/>
          <w:szCs w:val="44"/>
        </w:rPr>
      </w:pPr>
    </w:p>
    <w:p>
      <w:pPr>
        <w:spacing w:line="760" w:lineRule="exact"/>
        <w:jc w:val="center"/>
        <w:rPr>
          <w:rFonts w:hint="eastAsia" w:ascii="方正仿宋_GBK" w:eastAsia="方正仿宋_GBK"/>
          <w:spacing w:val="80"/>
          <w:sz w:val="44"/>
          <w:szCs w:val="44"/>
        </w:rPr>
      </w:pPr>
    </w:p>
    <w:p>
      <w:pPr>
        <w:spacing w:line="760" w:lineRule="exact"/>
        <w:jc w:val="left"/>
        <w:rPr>
          <w:rFonts w:hint="eastAsia" w:ascii="方正仿宋_GBK" w:eastAsia="方正仿宋_GBK"/>
          <w:sz w:val="44"/>
          <w:szCs w:val="44"/>
          <w:lang w:val="en-US" w:eastAsia="zh-CN"/>
        </w:rPr>
      </w:pPr>
      <w:r>
        <w:rPr>
          <w:rFonts w:hint="eastAsia" w:ascii="方正仿宋_GBK" w:eastAsia="方正仿宋_GBK"/>
          <w:sz w:val="44"/>
          <w:szCs w:val="44"/>
        </w:rPr>
        <w:t>采购计划编号：GRL202300</w:t>
      </w:r>
      <w:r>
        <w:rPr>
          <w:rFonts w:hint="eastAsia" w:ascii="方正仿宋_GBK" w:eastAsia="方正仿宋_GBK"/>
          <w:sz w:val="44"/>
          <w:szCs w:val="44"/>
          <w:lang w:val="en-US" w:eastAsia="zh-CN"/>
        </w:rPr>
        <w:t>2</w:t>
      </w:r>
    </w:p>
    <w:p>
      <w:pPr>
        <w:spacing w:line="760" w:lineRule="exact"/>
        <w:ind w:left="3080" w:hanging="3080" w:hangingChars="700"/>
        <w:rPr>
          <w:rFonts w:hint="eastAsia" w:ascii="方正仿宋_GBK" w:eastAsia="方正仿宋_GBK"/>
          <w:sz w:val="44"/>
          <w:szCs w:val="44"/>
          <w:lang w:eastAsia="zh-CN"/>
        </w:rPr>
      </w:pPr>
      <w:r>
        <w:rPr>
          <w:rFonts w:hint="eastAsia" w:ascii="方正仿宋_GBK" w:eastAsia="方正仿宋_GBK"/>
          <w:sz w:val="44"/>
          <w:szCs w:val="44"/>
        </w:rPr>
        <w:t>采购项目名称：感染实验室脂质中心采购生物安全柜一台</w:t>
      </w:r>
    </w:p>
    <w:p>
      <w:pPr>
        <w:spacing w:line="760" w:lineRule="exact"/>
        <w:jc w:val="center"/>
        <w:rPr>
          <w:rFonts w:hint="eastAsia" w:ascii="方正仿宋_GBK" w:eastAsia="方正仿宋_GBK"/>
          <w:sz w:val="44"/>
          <w:szCs w:val="44"/>
        </w:rPr>
      </w:pPr>
    </w:p>
    <w:p>
      <w:pPr>
        <w:spacing w:line="760" w:lineRule="exact"/>
        <w:jc w:val="center"/>
        <w:rPr>
          <w:rFonts w:hint="eastAsia" w:ascii="方正仿宋_GBK" w:eastAsia="方正仿宋_GBK"/>
          <w:sz w:val="44"/>
          <w:szCs w:val="44"/>
        </w:rPr>
      </w:pPr>
    </w:p>
    <w:p>
      <w:pPr>
        <w:spacing w:line="760" w:lineRule="exact"/>
        <w:rPr>
          <w:rFonts w:hint="eastAsia" w:ascii="方正仿宋_GBK" w:eastAsia="方正仿宋_GBK"/>
          <w:sz w:val="44"/>
          <w:szCs w:val="44"/>
        </w:rPr>
      </w:pPr>
    </w:p>
    <w:p>
      <w:pPr>
        <w:spacing w:line="760" w:lineRule="exact"/>
        <w:jc w:val="center"/>
        <w:rPr>
          <w:rFonts w:hint="eastAsia" w:ascii="方正仿宋_GBK" w:eastAsia="方正仿宋_GBK"/>
          <w:sz w:val="32"/>
          <w:szCs w:val="32"/>
        </w:rPr>
      </w:pPr>
      <w:r>
        <w:rPr>
          <w:rFonts w:hint="eastAsia" w:ascii="方正仿宋_GBK" w:eastAsia="方正仿宋_GBK"/>
          <w:sz w:val="32"/>
          <w:szCs w:val="32"/>
        </w:rPr>
        <w:t>采购人：重庆医科大学感染性疾病分子生物学教育部重点实验室</w:t>
      </w:r>
    </w:p>
    <w:p>
      <w:pPr>
        <w:spacing w:line="760" w:lineRule="exact"/>
        <w:jc w:val="center"/>
        <w:rPr>
          <w:rFonts w:hint="eastAsia" w:ascii="方正仿宋_GBK" w:eastAsia="方正仿宋_GBK"/>
          <w:sz w:val="32"/>
          <w:szCs w:val="32"/>
        </w:rPr>
        <w:sectPr>
          <w:headerReference r:id="rId5" w:type="first"/>
          <w:footerReference r:id="rId8" w:type="first"/>
          <w:headerReference r:id="rId3" w:type="default"/>
          <w:footerReference r:id="rId6" w:type="default"/>
          <w:headerReference r:id="rId4" w:type="even"/>
          <w:footerReference r:id="rId7" w:type="even"/>
          <w:pgSz w:w="11907" w:h="16840"/>
          <w:pgMar w:top="1134" w:right="1191" w:bottom="1134" w:left="1304" w:header="851" w:footer="992" w:gutter="0"/>
          <w:pgNumType w:fmt="numberInDash" w:start="0"/>
          <w:cols w:space="720" w:num="1"/>
          <w:titlePg/>
          <w:docGrid w:linePitch="380" w:charSpace="-5735"/>
        </w:sectPr>
      </w:pPr>
      <w:r>
        <w:rPr>
          <w:rFonts w:hint="eastAsia" w:ascii="方正仿宋_GBK" w:eastAsia="方正仿宋_GBK"/>
          <w:sz w:val="32"/>
          <w:szCs w:val="32"/>
        </w:rPr>
        <w:t>二〇二三年</w:t>
      </w:r>
      <w:r>
        <w:rPr>
          <w:rFonts w:hint="eastAsia" w:ascii="方正仿宋_GBK" w:eastAsia="方正仿宋_GBK"/>
          <w:sz w:val="32"/>
          <w:szCs w:val="32"/>
          <w:lang w:val="en-US" w:eastAsia="zh-CN"/>
        </w:rPr>
        <w:t>十二</w:t>
      </w:r>
      <w:r>
        <w:rPr>
          <w:rFonts w:hint="eastAsia" w:ascii="方正仿宋_GBK" w:eastAsia="方正仿宋_GBK"/>
          <w:sz w:val="32"/>
          <w:szCs w:val="32"/>
        </w:rPr>
        <w:t>月</w:t>
      </w:r>
    </w:p>
    <w:p>
      <w:pPr>
        <w:spacing w:line="560" w:lineRule="exact"/>
        <w:jc w:val="center"/>
        <w:outlineLvl w:val="0"/>
        <w:rPr>
          <w:rFonts w:hint="eastAsia" w:ascii="方正仿宋_GBK" w:eastAsia="方正仿宋_GBK"/>
          <w:szCs w:val="28"/>
        </w:rPr>
      </w:pPr>
      <w:r>
        <w:rPr>
          <w:rFonts w:hint="eastAsia" w:ascii="方正仿宋_GBK" w:eastAsia="方正仿宋_GBK"/>
          <w:szCs w:val="28"/>
        </w:rPr>
        <w:t>目   录</w:t>
      </w:r>
    </w:p>
    <w:p>
      <w:pPr>
        <w:pStyle w:val="10"/>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TOC \o "1-3" \h \z </w:instrText>
      </w:r>
      <w:r>
        <w:rPr>
          <w:rFonts w:hint="eastAsia" w:ascii="方正仿宋_GBK" w:eastAsia="方正仿宋_GBK"/>
          <w:szCs w:val="28"/>
        </w:rPr>
        <w:fldChar w:fldCharType="separate"/>
      </w:r>
      <w:r>
        <w:rPr>
          <w:rFonts w:hint="eastAsia" w:ascii="方正仿宋_GBK" w:eastAsia="方正仿宋_GBK"/>
          <w:szCs w:val="28"/>
        </w:rPr>
        <w:fldChar w:fldCharType="begin"/>
      </w:r>
      <w:r>
        <w:rPr>
          <w:rFonts w:hint="eastAsia" w:ascii="方正仿宋_GBK" w:eastAsia="方正仿宋_GBK"/>
          <w:szCs w:val="28"/>
        </w:rPr>
        <w:instrText xml:space="preserve"> HYPERLINK \l _Toc2451 </w:instrText>
      </w:r>
      <w:r>
        <w:rPr>
          <w:rFonts w:hint="eastAsia" w:ascii="方正仿宋_GBK" w:eastAsia="方正仿宋_GBK"/>
          <w:szCs w:val="28"/>
        </w:rPr>
        <w:fldChar w:fldCharType="separate"/>
      </w:r>
      <w:r>
        <w:rPr>
          <w:rFonts w:hint="eastAsia" w:ascii="方正仿宋_GBK" w:eastAsia="方正仿宋_GBK"/>
          <w:szCs w:val="28"/>
        </w:rPr>
        <w:t>第一篇  竞争性谈判邀请书</w:t>
      </w:r>
      <w:r>
        <w:rPr>
          <w:rFonts w:eastAsia="方正仿宋_GBK"/>
          <w:szCs w:val="28"/>
        </w:rPr>
        <w:tab/>
      </w:r>
      <w:r>
        <w:rPr>
          <w:rFonts w:eastAsia="方正仿宋_GBK"/>
          <w:szCs w:val="28"/>
        </w:rPr>
        <w:fldChar w:fldCharType="begin"/>
      </w:r>
      <w:r>
        <w:rPr>
          <w:rFonts w:eastAsia="方正仿宋_GBK"/>
          <w:szCs w:val="28"/>
        </w:rPr>
        <w:instrText xml:space="preserve"> PAGEREF _Toc2451 </w:instrText>
      </w:r>
      <w:r>
        <w:rPr>
          <w:rFonts w:eastAsia="方正仿宋_GBK"/>
          <w:szCs w:val="28"/>
        </w:rPr>
        <w:fldChar w:fldCharType="separate"/>
      </w:r>
      <w:r>
        <w:rPr>
          <w:rFonts w:eastAsia="方正仿宋_GBK"/>
          <w:szCs w:val="28"/>
        </w:rPr>
        <w:t>- 2 -</w:t>
      </w:r>
      <w:r>
        <w:rPr>
          <w:rFonts w:eastAsia="方正仿宋_GBK"/>
          <w:szCs w:val="28"/>
        </w:rP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_Toc22 </w:instrText>
      </w:r>
      <w:r>
        <w:rPr>
          <w:rFonts w:hint="eastAsia" w:ascii="方正仿宋_GBK" w:eastAsia="方正仿宋_GBK"/>
          <w:szCs w:val="28"/>
        </w:rPr>
        <w:fldChar w:fldCharType="separate"/>
      </w:r>
      <w:r>
        <w:rPr>
          <w:rFonts w:hint="eastAsia" w:ascii="方正仿宋_GBK" w:eastAsia="方正仿宋_GBK"/>
          <w:szCs w:val="28"/>
        </w:rPr>
        <w:t>一、竞争性谈判内容</w:t>
      </w:r>
      <w:r>
        <w:tab/>
      </w:r>
      <w:r>
        <w:fldChar w:fldCharType="begin"/>
      </w:r>
      <w:r>
        <w:instrText xml:space="preserve"> PAGEREF _Toc22 </w:instrText>
      </w:r>
      <w:r>
        <w:fldChar w:fldCharType="separate"/>
      </w:r>
      <w:r>
        <w:t>- 2 -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_Toc24061 </w:instrText>
      </w:r>
      <w:r>
        <w:rPr>
          <w:rFonts w:hint="eastAsia" w:ascii="方正仿宋_GBK" w:eastAsia="方正仿宋_GBK"/>
          <w:szCs w:val="28"/>
        </w:rPr>
        <w:fldChar w:fldCharType="separate"/>
      </w:r>
      <w:r>
        <w:rPr>
          <w:rFonts w:hint="eastAsia" w:ascii="方正仿宋_GBK" w:eastAsia="方正仿宋_GBK"/>
          <w:szCs w:val="28"/>
        </w:rPr>
        <w:t>二、资金来源</w:t>
      </w:r>
      <w:r>
        <w:tab/>
      </w:r>
      <w:r>
        <w:fldChar w:fldCharType="begin"/>
      </w:r>
      <w:r>
        <w:instrText xml:space="preserve"> PAGEREF _Toc24061 </w:instrText>
      </w:r>
      <w:r>
        <w:fldChar w:fldCharType="separate"/>
      </w:r>
      <w:r>
        <w:t>- 2 -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_Toc5029 </w:instrText>
      </w:r>
      <w:r>
        <w:rPr>
          <w:rFonts w:hint="eastAsia" w:ascii="方正仿宋_GBK" w:eastAsia="方正仿宋_GBK"/>
          <w:szCs w:val="28"/>
        </w:rPr>
        <w:fldChar w:fldCharType="separate"/>
      </w:r>
      <w:r>
        <w:rPr>
          <w:rFonts w:hint="eastAsia" w:ascii="方正仿宋_GBK" w:eastAsia="方正仿宋_GBK"/>
          <w:szCs w:val="28"/>
        </w:rPr>
        <w:t>三、谈判资格</w:t>
      </w:r>
      <w:r>
        <w:tab/>
      </w:r>
      <w:r>
        <w:fldChar w:fldCharType="begin"/>
      </w:r>
      <w:r>
        <w:instrText xml:space="preserve"> PAGEREF _Toc5029 </w:instrText>
      </w:r>
      <w:r>
        <w:fldChar w:fldCharType="separate"/>
      </w:r>
      <w:r>
        <w:t>- 2 -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_Toc2439 </w:instrText>
      </w:r>
      <w:r>
        <w:rPr>
          <w:rFonts w:hint="eastAsia" w:ascii="方正仿宋_GBK" w:eastAsia="方正仿宋_GBK"/>
          <w:szCs w:val="28"/>
        </w:rPr>
        <w:fldChar w:fldCharType="separate"/>
      </w:r>
      <w:r>
        <w:rPr>
          <w:rFonts w:hint="eastAsia" w:ascii="方正仿宋_GBK" w:eastAsia="方正仿宋_GBK"/>
          <w:szCs w:val="28"/>
        </w:rPr>
        <w:t>四、谈判有关说明</w:t>
      </w:r>
      <w:r>
        <w:tab/>
      </w:r>
      <w:r>
        <w:fldChar w:fldCharType="begin"/>
      </w:r>
      <w:r>
        <w:instrText xml:space="preserve"> PAGEREF _Toc2439 </w:instrText>
      </w:r>
      <w:r>
        <w:fldChar w:fldCharType="separate"/>
      </w:r>
      <w:r>
        <w:t>- 3 -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_Toc5248 </w:instrText>
      </w:r>
      <w:r>
        <w:rPr>
          <w:rFonts w:hint="eastAsia" w:ascii="方正仿宋_GBK" w:eastAsia="方正仿宋_GBK"/>
          <w:szCs w:val="28"/>
        </w:rPr>
        <w:fldChar w:fldCharType="separate"/>
      </w:r>
      <w:r>
        <w:rPr>
          <w:rFonts w:hint="eastAsia" w:ascii="方正仿宋_GBK" w:eastAsia="方正仿宋_GBK"/>
          <w:szCs w:val="28"/>
        </w:rPr>
        <w:t>五、保证金</w:t>
      </w:r>
      <w:r>
        <w:tab/>
      </w:r>
      <w:r>
        <w:fldChar w:fldCharType="begin"/>
      </w:r>
      <w:r>
        <w:instrText xml:space="preserve"> PAGEREF _Toc5248 </w:instrText>
      </w:r>
      <w:r>
        <w:fldChar w:fldCharType="separate"/>
      </w:r>
      <w:r>
        <w:t>- 4 -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_Toc23077 </w:instrText>
      </w:r>
      <w:r>
        <w:rPr>
          <w:rFonts w:hint="eastAsia" w:ascii="方正仿宋_GBK" w:eastAsia="方正仿宋_GBK"/>
          <w:szCs w:val="28"/>
        </w:rPr>
        <w:fldChar w:fldCharType="separate"/>
      </w:r>
      <w:r>
        <w:rPr>
          <w:rFonts w:hint="eastAsia" w:ascii="方正仿宋_GBK" w:eastAsia="方正仿宋_GBK"/>
          <w:bCs/>
          <w:szCs w:val="28"/>
        </w:rPr>
        <w:t>六、采购项目需落实的政府采购政策</w:t>
      </w:r>
      <w:r>
        <w:tab/>
      </w:r>
      <w:r>
        <w:fldChar w:fldCharType="begin"/>
      </w:r>
      <w:r>
        <w:instrText xml:space="preserve"> PAGEREF _Toc23077 </w:instrText>
      </w:r>
      <w:r>
        <w:fldChar w:fldCharType="separate"/>
      </w:r>
      <w:r>
        <w:t>- 5 -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_Toc4153 </w:instrText>
      </w:r>
      <w:r>
        <w:rPr>
          <w:rFonts w:hint="eastAsia" w:ascii="方正仿宋_GBK" w:eastAsia="方正仿宋_GBK"/>
          <w:szCs w:val="28"/>
        </w:rPr>
        <w:fldChar w:fldCharType="separate"/>
      </w:r>
      <w:r>
        <w:rPr>
          <w:rFonts w:hint="eastAsia" w:ascii="方正仿宋_GBK" w:eastAsia="方正仿宋_GBK"/>
          <w:bCs/>
          <w:szCs w:val="28"/>
        </w:rPr>
        <w:t>七、其它有关规定</w:t>
      </w:r>
      <w:r>
        <w:tab/>
      </w:r>
      <w:r>
        <w:fldChar w:fldCharType="begin"/>
      </w:r>
      <w:r>
        <w:instrText xml:space="preserve"> PAGEREF _Toc4153 </w:instrText>
      </w:r>
      <w:r>
        <w:fldChar w:fldCharType="separate"/>
      </w:r>
      <w:r>
        <w:t>- 6 -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_Toc26851 </w:instrText>
      </w:r>
      <w:r>
        <w:rPr>
          <w:rFonts w:hint="eastAsia" w:ascii="方正仿宋_GBK" w:eastAsia="方正仿宋_GBK"/>
          <w:szCs w:val="28"/>
        </w:rPr>
        <w:fldChar w:fldCharType="separate"/>
      </w:r>
      <w:r>
        <w:rPr>
          <w:rFonts w:hint="eastAsia" w:ascii="方正仿宋_GBK" w:eastAsia="方正仿宋_GBK"/>
          <w:bCs/>
          <w:szCs w:val="28"/>
        </w:rPr>
        <w:t>八、联系方式</w:t>
      </w:r>
      <w:r>
        <w:tab/>
      </w:r>
      <w:r>
        <w:fldChar w:fldCharType="begin"/>
      </w:r>
      <w:r>
        <w:instrText xml:space="preserve"> PAGEREF _Toc26851 </w:instrText>
      </w:r>
      <w:r>
        <w:fldChar w:fldCharType="separate"/>
      </w:r>
      <w:r>
        <w:t>- 7 -</w:t>
      </w:r>
      <w:r>
        <w:fldChar w:fldCharType="end"/>
      </w:r>
      <w:r>
        <w:rPr>
          <w:rFonts w:hint="eastAsia" w:ascii="方正仿宋_GBK" w:eastAsia="方正仿宋_GBK"/>
          <w:szCs w:val="28"/>
        </w:rPr>
        <w:fldChar w:fldCharType="end"/>
      </w:r>
    </w:p>
    <w:p>
      <w:pPr>
        <w:pStyle w:val="10"/>
        <w:tabs>
          <w:tab w:val="right" w:leader="dot" w:pos="9412"/>
        </w:tabs>
        <w:spacing w:before="48" w:beforeLines="20"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_Toc32354 </w:instrText>
      </w:r>
      <w:r>
        <w:rPr>
          <w:rFonts w:hint="eastAsia" w:ascii="方正仿宋_GBK" w:eastAsia="方正仿宋_GBK"/>
          <w:szCs w:val="28"/>
        </w:rPr>
        <w:fldChar w:fldCharType="separate"/>
      </w:r>
      <w:r>
        <w:rPr>
          <w:rFonts w:hint="eastAsia" w:ascii="方正仿宋_GBK" w:eastAsia="方正仿宋_GBK"/>
          <w:szCs w:val="28"/>
        </w:rPr>
        <w:t>第二篇  供应商须知</w:t>
      </w:r>
      <w:r>
        <w:tab/>
      </w:r>
      <w:r>
        <w:fldChar w:fldCharType="begin"/>
      </w:r>
      <w:r>
        <w:instrText xml:space="preserve"> PAGEREF _Toc32354 </w:instrText>
      </w:r>
      <w:r>
        <w:fldChar w:fldCharType="separate"/>
      </w:r>
      <w:r>
        <w:t>- 8 -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_Toc28383 </w:instrText>
      </w:r>
      <w:r>
        <w:rPr>
          <w:rFonts w:hint="eastAsia" w:ascii="方正仿宋_GBK" w:eastAsia="方正仿宋_GBK"/>
          <w:szCs w:val="28"/>
        </w:rPr>
        <w:fldChar w:fldCharType="separate"/>
      </w:r>
      <w:r>
        <w:rPr>
          <w:rFonts w:hint="eastAsia" w:ascii="方正仿宋_GBK" w:eastAsia="方正仿宋_GBK"/>
          <w:szCs w:val="28"/>
        </w:rPr>
        <w:t>一、谈判费用</w:t>
      </w:r>
      <w:r>
        <w:tab/>
      </w:r>
      <w:r>
        <w:fldChar w:fldCharType="begin"/>
      </w:r>
      <w:r>
        <w:instrText xml:space="preserve"> PAGEREF _Toc28383 </w:instrText>
      </w:r>
      <w:r>
        <w:fldChar w:fldCharType="separate"/>
      </w:r>
      <w:r>
        <w:t>- 8 -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_Toc7215 </w:instrText>
      </w:r>
      <w:r>
        <w:rPr>
          <w:rFonts w:hint="eastAsia" w:ascii="方正仿宋_GBK" w:eastAsia="方正仿宋_GBK"/>
          <w:szCs w:val="28"/>
        </w:rPr>
        <w:fldChar w:fldCharType="separate"/>
      </w:r>
      <w:r>
        <w:rPr>
          <w:rFonts w:hint="eastAsia" w:ascii="方正仿宋_GBK" w:eastAsia="方正仿宋_GBK"/>
          <w:szCs w:val="28"/>
        </w:rPr>
        <w:t>二、竞争性谈判文件</w:t>
      </w:r>
      <w:r>
        <w:tab/>
      </w:r>
      <w:r>
        <w:fldChar w:fldCharType="begin"/>
      </w:r>
      <w:r>
        <w:instrText xml:space="preserve"> PAGEREF _Toc7215 </w:instrText>
      </w:r>
      <w:r>
        <w:fldChar w:fldCharType="separate"/>
      </w:r>
      <w:r>
        <w:t>- 8 -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_Toc8924 </w:instrText>
      </w:r>
      <w:r>
        <w:rPr>
          <w:rFonts w:hint="eastAsia" w:ascii="方正仿宋_GBK" w:eastAsia="方正仿宋_GBK"/>
          <w:szCs w:val="28"/>
        </w:rPr>
        <w:fldChar w:fldCharType="separate"/>
      </w:r>
      <w:r>
        <w:rPr>
          <w:rFonts w:hint="eastAsia" w:ascii="方正仿宋_GBK" w:eastAsia="方正仿宋_GBK"/>
          <w:szCs w:val="28"/>
        </w:rPr>
        <w:t>三、谈判要求</w:t>
      </w:r>
      <w:r>
        <w:tab/>
      </w:r>
      <w:r>
        <w:fldChar w:fldCharType="begin"/>
      </w:r>
      <w:r>
        <w:instrText xml:space="preserve"> PAGEREF _Toc8924 </w:instrText>
      </w:r>
      <w:r>
        <w:fldChar w:fldCharType="separate"/>
      </w:r>
      <w:r>
        <w:t>- 8 -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_Toc553 </w:instrText>
      </w:r>
      <w:r>
        <w:rPr>
          <w:rFonts w:hint="eastAsia" w:ascii="方正仿宋_GBK" w:eastAsia="方正仿宋_GBK"/>
          <w:szCs w:val="28"/>
        </w:rPr>
        <w:fldChar w:fldCharType="separate"/>
      </w:r>
      <w:r>
        <w:rPr>
          <w:rFonts w:hint="eastAsia" w:ascii="方正仿宋_GBK" w:eastAsia="方正仿宋_GBK"/>
          <w:szCs w:val="28"/>
        </w:rPr>
        <w:t>四、谈判程序</w:t>
      </w:r>
      <w:r>
        <w:tab/>
      </w:r>
      <w:r>
        <w:fldChar w:fldCharType="begin"/>
      </w:r>
      <w:r>
        <w:instrText xml:space="preserve"> PAGEREF _Toc553 </w:instrText>
      </w:r>
      <w:r>
        <w:fldChar w:fldCharType="separate"/>
      </w:r>
      <w:r>
        <w:t>- 11 -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_Toc27826 </w:instrText>
      </w:r>
      <w:r>
        <w:rPr>
          <w:rFonts w:hint="eastAsia" w:ascii="方正仿宋_GBK" w:eastAsia="方正仿宋_GBK"/>
          <w:szCs w:val="28"/>
        </w:rPr>
        <w:fldChar w:fldCharType="separate"/>
      </w:r>
      <w:r>
        <w:rPr>
          <w:rFonts w:hint="eastAsia" w:ascii="方正仿宋_GBK" w:eastAsia="方正仿宋_GBK"/>
          <w:szCs w:val="28"/>
        </w:rPr>
        <w:t>五、评审依据</w:t>
      </w:r>
      <w:r>
        <w:tab/>
      </w:r>
      <w:r>
        <w:fldChar w:fldCharType="begin"/>
      </w:r>
      <w:r>
        <w:instrText xml:space="preserve"> PAGEREF _Toc27826 </w:instrText>
      </w:r>
      <w:r>
        <w:fldChar w:fldCharType="separate"/>
      </w:r>
      <w:r>
        <w:t>- 15 -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_Toc11388 </w:instrText>
      </w:r>
      <w:r>
        <w:rPr>
          <w:rFonts w:hint="eastAsia" w:ascii="方正仿宋_GBK" w:eastAsia="方正仿宋_GBK"/>
          <w:szCs w:val="28"/>
        </w:rPr>
        <w:fldChar w:fldCharType="separate"/>
      </w:r>
      <w:r>
        <w:rPr>
          <w:rFonts w:hint="eastAsia" w:ascii="方正仿宋_GBK" w:eastAsia="方正仿宋_GBK"/>
          <w:szCs w:val="28"/>
        </w:rPr>
        <w:t>六、成交原则</w:t>
      </w:r>
      <w:r>
        <w:tab/>
      </w:r>
      <w:r>
        <w:fldChar w:fldCharType="begin"/>
      </w:r>
      <w:r>
        <w:instrText xml:space="preserve"> PAGEREF _Toc11388 </w:instrText>
      </w:r>
      <w:r>
        <w:fldChar w:fldCharType="separate"/>
      </w:r>
      <w:r>
        <w:t>- 15 -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_Toc25822 </w:instrText>
      </w:r>
      <w:r>
        <w:rPr>
          <w:rFonts w:hint="eastAsia" w:ascii="方正仿宋_GBK" w:eastAsia="方正仿宋_GBK"/>
          <w:szCs w:val="28"/>
        </w:rPr>
        <w:fldChar w:fldCharType="separate"/>
      </w:r>
      <w:r>
        <w:rPr>
          <w:rFonts w:hint="eastAsia" w:ascii="方正仿宋_GBK" w:eastAsia="方正仿宋_GBK"/>
          <w:szCs w:val="28"/>
        </w:rPr>
        <w:t>七、成交通知</w:t>
      </w:r>
      <w:r>
        <w:tab/>
      </w:r>
      <w:r>
        <w:fldChar w:fldCharType="begin"/>
      </w:r>
      <w:r>
        <w:instrText xml:space="preserve"> PAGEREF _Toc25822 </w:instrText>
      </w:r>
      <w:r>
        <w:fldChar w:fldCharType="separate"/>
      </w:r>
      <w:r>
        <w:t>- 18 -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_Toc12963 </w:instrText>
      </w:r>
      <w:r>
        <w:rPr>
          <w:rFonts w:hint="eastAsia" w:ascii="方正仿宋_GBK" w:eastAsia="方正仿宋_GBK"/>
          <w:szCs w:val="28"/>
        </w:rPr>
        <w:fldChar w:fldCharType="separate"/>
      </w:r>
      <w:r>
        <w:rPr>
          <w:rFonts w:hint="eastAsia" w:ascii="方正仿宋_GBK" w:eastAsia="方正仿宋_GBK"/>
          <w:szCs w:val="28"/>
        </w:rPr>
        <w:t>八、关于质疑和投诉</w:t>
      </w:r>
      <w:r>
        <w:tab/>
      </w:r>
      <w:r>
        <w:fldChar w:fldCharType="begin"/>
      </w:r>
      <w:r>
        <w:instrText xml:space="preserve"> PAGEREF _Toc12963 </w:instrText>
      </w:r>
      <w:r>
        <w:fldChar w:fldCharType="separate"/>
      </w:r>
      <w:r>
        <w:t>- 18 -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_Toc2566 </w:instrText>
      </w:r>
      <w:r>
        <w:rPr>
          <w:rFonts w:hint="eastAsia" w:ascii="方正仿宋_GBK" w:eastAsia="方正仿宋_GBK"/>
          <w:szCs w:val="28"/>
        </w:rPr>
        <w:fldChar w:fldCharType="separate"/>
      </w:r>
      <w:r>
        <w:rPr>
          <w:rFonts w:hint="eastAsia" w:ascii="方正仿宋_GBK" w:eastAsia="方正仿宋_GBK"/>
          <w:szCs w:val="28"/>
        </w:rPr>
        <w:t>九、签订合同</w:t>
      </w:r>
      <w:r>
        <w:tab/>
      </w:r>
      <w:r>
        <w:fldChar w:fldCharType="begin"/>
      </w:r>
      <w:r>
        <w:instrText xml:space="preserve"> PAGEREF _Toc2566 </w:instrText>
      </w:r>
      <w:r>
        <w:fldChar w:fldCharType="separate"/>
      </w:r>
      <w:r>
        <w:t>- 20 -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_Toc4475 </w:instrText>
      </w:r>
      <w:r>
        <w:rPr>
          <w:rFonts w:hint="eastAsia" w:ascii="方正仿宋_GBK" w:eastAsia="方正仿宋_GBK"/>
          <w:szCs w:val="28"/>
        </w:rPr>
        <w:fldChar w:fldCharType="separate"/>
      </w:r>
      <w:r>
        <w:rPr>
          <w:rFonts w:hint="eastAsia" w:ascii="方正仿宋_GBK" w:eastAsia="方正仿宋_GBK"/>
          <w:szCs w:val="28"/>
        </w:rPr>
        <w:t>十、政府采购信用融资</w:t>
      </w:r>
      <w:r>
        <w:tab/>
      </w:r>
      <w:r>
        <w:fldChar w:fldCharType="begin"/>
      </w:r>
      <w:r>
        <w:instrText xml:space="preserve"> PAGEREF _Toc4475 </w:instrText>
      </w:r>
      <w:r>
        <w:fldChar w:fldCharType="separate"/>
      </w:r>
      <w:r>
        <w:t>- 21 -</w:t>
      </w:r>
      <w:r>
        <w:fldChar w:fldCharType="end"/>
      </w:r>
      <w:r>
        <w:rPr>
          <w:rFonts w:hint="eastAsia" w:ascii="方正仿宋_GBK" w:eastAsia="方正仿宋_GBK"/>
          <w:szCs w:val="28"/>
        </w:rPr>
        <w:fldChar w:fldCharType="end"/>
      </w:r>
    </w:p>
    <w:p>
      <w:pPr>
        <w:pStyle w:val="10"/>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_Toc9006 </w:instrText>
      </w:r>
      <w:r>
        <w:rPr>
          <w:rFonts w:hint="eastAsia" w:ascii="方正仿宋_GBK" w:eastAsia="方正仿宋_GBK"/>
          <w:szCs w:val="28"/>
        </w:rPr>
        <w:fldChar w:fldCharType="separate"/>
      </w:r>
      <w:r>
        <w:rPr>
          <w:rFonts w:hint="eastAsia" w:ascii="方正仿宋_GBK" w:eastAsia="方正仿宋_GBK"/>
          <w:szCs w:val="28"/>
        </w:rPr>
        <w:t>第三篇  谈判项目技术需求</w:t>
      </w:r>
      <w:r>
        <w:tab/>
      </w:r>
      <w:r>
        <w:fldChar w:fldCharType="begin"/>
      </w:r>
      <w:r>
        <w:instrText xml:space="preserve"> PAGEREF _Toc9006 </w:instrText>
      </w:r>
      <w:r>
        <w:fldChar w:fldCharType="separate"/>
      </w:r>
      <w:r>
        <w:t>- 22 -</w:t>
      </w:r>
      <w:r>
        <w:fldChar w:fldCharType="end"/>
      </w:r>
      <w:r>
        <w:rPr>
          <w:rFonts w:hint="eastAsia" w:ascii="方正仿宋_GBK" w:eastAsia="方正仿宋_GBK"/>
          <w:szCs w:val="28"/>
        </w:rPr>
        <w:fldChar w:fldCharType="end"/>
      </w:r>
    </w:p>
    <w:p>
      <w:pPr>
        <w:pStyle w:val="10"/>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_Toc17169 </w:instrText>
      </w:r>
      <w:r>
        <w:rPr>
          <w:rFonts w:hint="eastAsia" w:ascii="方正仿宋_GBK" w:eastAsia="方正仿宋_GBK"/>
          <w:szCs w:val="28"/>
        </w:rPr>
        <w:fldChar w:fldCharType="separate"/>
      </w:r>
      <w:r>
        <w:rPr>
          <w:rFonts w:hint="eastAsia" w:ascii="方正仿宋_GBK" w:eastAsia="方正仿宋_GBK"/>
          <w:szCs w:val="28"/>
        </w:rPr>
        <w:t>第四篇  谈判项目服务需求</w:t>
      </w:r>
      <w:r>
        <w:tab/>
      </w:r>
      <w:r>
        <w:fldChar w:fldCharType="begin"/>
      </w:r>
      <w:r>
        <w:instrText xml:space="preserve"> PAGEREF _Toc17169 </w:instrText>
      </w:r>
      <w:r>
        <w:fldChar w:fldCharType="separate"/>
      </w:r>
      <w:r>
        <w:t>- 28 -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_Toc15591 </w:instrText>
      </w:r>
      <w:r>
        <w:rPr>
          <w:rFonts w:hint="eastAsia" w:ascii="方正仿宋_GBK" w:eastAsia="方正仿宋_GBK"/>
          <w:szCs w:val="28"/>
        </w:rPr>
        <w:fldChar w:fldCharType="separate"/>
      </w:r>
      <w:r>
        <w:rPr>
          <w:rFonts w:hint="eastAsia" w:ascii="方正仿宋_GBK" w:eastAsia="方正仿宋_GBK"/>
          <w:szCs w:val="28"/>
        </w:rPr>
        <w:t>一、交货时间、地点及验收方式</w:t>
      </w:r>
      <w:r>
        <w:tab/>
      </w:r>
      <w:r>
        <w:fldChar w:fldCharType="begin"/>
      </w:r>
      <w:r>
        <w:instrText xml:space="preserve"> PAGEREF _Toc15591 </w:instrText>
      </w:r>
      <w:r>
        <w:fldChar w:fldCharType="separate"/>
      </w:r>
      <w:r>
        <w:t>- 28 -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_Toc31130 </w:instrText>
      </w:r>
      <w:r>
        <w:rPr>
          <w:rFonts w:hint="eastAsia" w:ascii="方正仿宋_GBK" w:eastAsia="方正仿宋_GBK"/>
          <w:szCs w:val="28"/>
        </w:rPr>
        <w:fldChar w:fldCharType="separate"/>
      </w:r>
      <w:r>
        <w:rPr>
          <w:rFonts w:hint="eastAsia" w:ascii="方正仿宋_GBK" w:eastAsia="方正仿宋_GBK"/>
          <w:szCs w:val="28"/>
        </w:rPr>
        <w:t>二、质量保证及售后服务</w:t>
      </w:r>
      <w:r>
        <w:tab/>
      </w:r>
      <w:r>
        <w:fldChar w:fldCharType="begin"/>
      </w:r>
      <w:r>
        <w:instrText xml:space="preserve"> PAGEREF _Toc31130 </w:instrText>
      </w:r>
      <w:r>
        <w:fldChar w:fldCharType="separate"/>
      </w:r>
      <w:r>
        <w:t>- 29 -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_Toc24781 </w:instrText>
      </w:r>
      <w:r>
        <w:rPr>
          <w:rFonts w:hint="eastAsia" w:ascii="方正仿宋_GBK" w:eastAsia="方正仿宋_GBK"/>
          <w:szCs w:val="28"/>
        </w:rPr>
        <w:fldChar w:fldCharType="separate"/>
      </w:r>
      <w:r>
        <w:rPr>
          <w:rFonts w:hint="eastAsia" w:ascii="方正仿宋_GBK" w:eastAsia="方正仿宋_GBK"/>
          <w:szCs w:val="28"/>
        </w:rPr>
        <w:t>三、报价要求</w:t>
      </w:r>
      <w:r>
        <w:tab/>
      </w:r>
      <w:r>
        <w:fldChar w:fldCharType="begin"/>
      </w:r>
      <w:r>
        <w:instrText xml:space="preserve"> PAGEREF _Toc24781 </w:instrText>
      </w:r>
      <w:r>
        <w:fldChar w:fldCharType="separate"/>
      </w:r>
      <w:r>
        <w:t>- 30 -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_Toc16253 </w:instrText>
      </w:r>
      <w:r>
        <w:rPr>
          <w:rFonts w:hint="eastAsia" w:ascii="方正仿宋_GBK" w:eastAsia="方正仿宋_GBK"/>
          <w:szCs w:val="28"/>
        </w:rPr>
        <w:fldChar w:fldCharType="separate"/>
      </w:r>
      <w:r>
        <w:rPr>
          <w:rFonts w:hint="eastAsia" w:ascii="方正仿宋_GBK" w:eastAsia="方正仿宋_GBK"/>
          <w:szCs w:val="28"/>
        </w:rPr>
        <w:t>四、付款方式</w:t>
      </w:r>
      <w:r>
        <w:tab/>
      </w:r>
      <w:r>
        <w:fldChar w:fldCharType="begin"/>
      </w:r>
      <w:r>
        <w:instrText xml:space="preserve"> PAGEREF _Toc16253 </w:instrText>
      </w:r>
      <w:r>
        <w:fldChar w:fldCharType="separate"/>
      </w:r>
      <w:r>
        <w:t>- 30 -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_Toc25094 </w:instrText>
      </w:r>
      <w:r>
        <w:rPr>
          <w:rFonts w:hint="eastAsia" w:ascii="方正仿宋_GBK" w:eastAsia="方正仿宋_GBK"/>
          <w:szCs w:val="28"/>
        </w:rPr>
        <w:fldChar w:fldCharType="separate"/>
      </w:r>
      <w:r>
        <w:rPr>
          <w:rFonts w:hint="eastAsia" w:ascii="方正仿宋_GBK" w:eastAsia="方正仿宋_GBK"/>
          <w:szCs w:val="28"/>
        </w:rPr>
        <w:t>五、知识产权</w:t>
      </w:r>
      <w:r>
        <w:tab/>
      </w:r>
      <w:r>
        <w:fldChar w:fldCharType="begin"/>
      </w:r>
      <w:r>
        <w:instrText xml:space="preserve"> PAGEREF _Toc25094 </w:instrText>
      </w:r>
      <w:r>
        <w:fldChar w:fldCharType="separate"/>
      </w:r>
      <w:r>
        <w:t>- 30 -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_Toc3156 </w:instrText>
      </w:r>
      <w:r>
        <w:rPr>
          <w:rFonts w:hint="eastAsia" w:ascii="方正仿宋_GBK" w:eastAsia="方正仿宋_GBK"/>
          <w:szCs w:val="28"/>
        </w:rPr>
        <w:fldChar w:fldCharType="separate"/>
      </w:r>
      <w:r>
        <w:rPr>
          <w:rFonts w:hint="eastAsia" w:ascii="方正仿宋_GBK" w:eastAsia="方正仿宋_GBK"/>
          <w:szCs w:val="28"/>
        </w:rPr>
        <w:t>六、培训</w:t>
      </w:r>
      <w:r>
        <w:tab/>
      </w:r>
      <w:r>
        <w:fldChar w:fldCharType="begin"/>
      </w:r>
      <w:r>
        <w:instrText xml:space="preserve"> PAGEREF _Toc3156 </w:instrText>
      </w:r>
      <w:r>
        <w:fldChar w:fldCharType="separate"/>
      </w:r>
      <w:r>
        <w:t>- 30 -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_Toc11935 </w:instrText>
      </w:r>
      <w:r>
        <w:rPr>
          <w:rFonts w:hint="eastAsia" w:ascii="方正仿宋_GBK" w:eastAsia="方正仿宋_GBK"/>
          <w:szCs w:val="28"/>
        </w:rPr>
        <w:fldChar w:fldCharType="separate"/>
      </w:r>
      <w:r>
        <w:rPr>
          <w:rFonts w:hint="eastAsia" w:ascii="方正仿宋_GBK" w:eastAsia="方正仿宋_GBK"/>
          <w:szCs w:val="28"/>
        </w:rPr>
        <w:t>七、其他</w:t>
      </w:r>
      <w:r>
        <w:tab/>
      </w:r>
      <w:r>
        <w:fldChar w:fldCharType="begin"/>
      </w:r>
      <w:r>
        <w:instrText xml:space="preserve"> PAGEREF _Toc11935 </w:instrText>
      </w:r>
      <w:r>
        <w:fldChar w:fldCharType="separate"/>
      </w:r>
      <w:r>
        <w:t>- 31 -</w:t>
      </w:r>
      <w:r>
        <w:fldChar w:fldCharType="end"/>
      </w:r>
      <w:r>
        <w:rPr>
          <w:rFonts w:hint="eastAsia" w:ascii="方正仿宋_GBK" w:eastAsia="方正仿宋_GBK"/>
          <w:szCs w:val="28"/>
        </w:rPr>
        <w:fldChar w:fldCharType="end"/>
      </w:r>
    </w:p>
    <w:p>
      <w:pPr>
        <w:pStyle w:val="10"/>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_Toc8013 </w:instrText>
      </w:r>
      <w:r>
        <w:rPr>
          <w:rFonts w:hint="eastAsia" w:ascii="方正仿宋_GBK" w:eastAsia="方正仿宋_GBK"/>
          <w:szCs w:val="28"/>
        </w:rPr>
        <w:fldChar w:fldCharType="separate"/>
      </w:r>
      <w:r>
        <w:rPr>
          <w:rFonts w:hint="eastAsia" w:ascii="方正仿宋_GBK" w:eastAsia="方正仿宋_GBK"/>
          <w:szCs w:val="28"/>
        </w:rPr>
        <w:t>第五篇  合同草案条款</w:t>
      </w:r>
      <w:r>
        <w:tab/>
      </w:r>
      <w:r>
        <w:fldChar w:fldCharType="begin"/>
      </w:r>
      <w:r>
        <w:instrText xml:space="preserve"> PAGEREF _Toc8013 </w:instrText>
      </w:r>
      <w:r>
        <w:fldChar w:fldCharType="separate"/>
      </w:r>
      <w:r>
        <w:t>- 32 -</w:t>
      </w:r>
      <w:r>
        <w:fldChar w:fldCharType="end"/>
      </w:r>
      <w:r>
        <w:rPr>
          <w:rFonts w:hint="eastAsia" w:ascii="方正仿宋_GBK" w:eastAsia="方正仿宋_GBK"/>
          <w:szCs w:val="28"/>
        </w:rPr>
        <w:fldChar w:fldCharType="end"/>
      </w:r>
    </w:p>
    <w:p>
      <w:pPr>
        <w:pStyle w:val="10"/>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_Toc21760 </w:instrText>
      </w:r>
      <w:r>
        <w:rPr>
          <w:rFonts w:hint="eastAsia" w:ascii="方正仿宋_GBK" w:eastAsia="方正仿宋_GBK"/>
          <w:szCs w:val="28"/>
        </w:rPr>
        <w:fldChar w:fldCharType="separate"/>
      </w:r>
      <w:r>
        <w:rPr>
          <w:rFonts w:hint="eastAsia" w:ascii="方正仿宋_GBK" w:eastAsia="方正仿宋_GBK"/>
          <w:szCs w:val="28"/>
        </w:rPr>
        <w:t>第六篇  响应文件格式要求</w:t>
      </w:r>
      <w:r>
        <w:tab/>
      </w:r>
      <w:r>
        <w:fldChar w:fldCharType="begin"/>
      </w:r>
      <w:r>
        <w:instrText xml:space="preserve"> PAGEREF _Toc21760 </w:instrText>
      </w:r>
      <w:r>
        <w:fldChar w:fldCharType="separate"/>
      </w:r>
      <w:r>
        <w:t>- 40 -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_Toc12639 </w:instrText>
      </w:r>
      <w:r>
        <w:rPr>
          <w:rFonts w:hint="eastAsia" w:ascii="方正仿宋_GBK" w:eastAsia="方正仿宋_GBK"/>
          <w:szCs w:val="28"/>
        </w:rPr>
        <w:fldChar w:fldCharType="separate"/>
      </w:r>
      <w:r>
        <w:rPr>
          <w:rFonts w:hint="eastAsia" w:ascii="方正仿宋_GBK" w:eastAsia="方正仿宋_GBK"/>
          <w:szCs w:val="28"/>
        </w:rPr>
        <w:t>一、经济部分</w:t>
      </w:r>
      <w:r>
        <w:tab/>
      </w:r>
      <w:r>
        <w:fldChar w:fldCharType="begin"/>
      </w:r>
      <w:r>
        <w:instrText xml:space="preserve"> PAGEREF _Toc12639 </w:instrText>
      </w:r>
      <w:r>
        <w:fldChar w:fldCharType="separate"/>
      </w:r>
      <w:r>
        <w:t>- 42 -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_Toc9676 </w:instrText>
      </w:r>
      <w:r>
        <w:rPr>
          <w:rFonts w:hint="eastAsia" w:ascii="方正仿宋_GBK" w:eastAsia="方正仿宋_GBK"/>
          <w:szCs w:val="28"/>
        </w:rPr>
        <w:fldChar w:fldCharType="separate"/>
      </w:r>
      <w:r>
        <w:rPr>
          <w:rFonts w:hint="eastAsia" w:ascii="方正仿宋_GBK" w:eastAsia="方正仿宋_GBK"/>
          <w:szCs w:val="28"/>
        </w:rPr>
        <w:t>二、技术部分</w:t>
      </w:r>
      <w:r>
        <w:tab/>
      </w:r>
      <w:r>
        <w:fldChar w:fldCharType="begin"/>
      </w:r>
      <w:r>
        <w:instrText xml:space="preserve"> PAGEREF _Toc9676 </w:instrText>
      </w:r>
      <w:r>
        <w:fldChar w:fldCharType="separate"/>
      </w:r>
      <w:r>
        <w:t>- 45 -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_Toc26137 </w:instrText>
      </w:r>
      <w:r>
        <w:rPr>
          <w:rFonts w:hint="eastAsia" w:ascii="方正仿宋_GBK" w:eastAsia="方正仿宋_GBK"/>
          <w:szCs w:val="28"/>
        </w:rPr>
        <w:fldChar w:fldCharType="separate"/>
      </w:r>
      <w:r>
        <w:rPr>
          <w:rFonts w:hint="eastAsia" w:ascii="方正仿宋_GBK" w:eastAsia="方正仿宋_GBK"/>
          <w:szCs w:val="28"/>
        </w:rPr>
        <w:t>三、服务部分</w:t>
      </w:r>
      <w:r>
        <w:tab/>
      </w:r>
      <w:r>
        <w:fldChar w:fldCharType="begin"/>
      </w:r>
      <w:r>
        <w:instrText xml:space="preserve"> PAGEREF _Toc26137 </w:instrText>
      </w:r>
      <w:r>
        <w:fldChar w:fldCharType="separate"/>
      </w:r>
      <w:r>
        <w:t>- 46 -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_Toc24035 </w:instrText>
      </w:r>
      <w:r>
        <w:rPr>
          <w:rFonts w:hint="eastAsia" w:ascii="方正仿宋_GBK" w:eastAsia="方正仿宋_GBK"/>
          <w:szCs w:val="28"/>
        </w:rPr>
        <w:fldChar w:fldCharType="separate"/>
      </w:r>
      <w:r>
        <w:rPr>
          <w:rFonts w:hint="eastAsia" w:ascii="方正仿宋_GBK" w:eastAsia="方正仿宋_GBK"/>
          <w:szCs w:val="28"/>
        </w:rPr>
        <w:t>四、资格条件及其他</w:t>
      </w:r>
      <w:r>
        <w:tab/>
      </w:r>
      <w:r>
        <w:fldChar w:fldCharType="begin"/>
      </w:r>
      <w:r>
        <w:instrText xml:space="preserve"> PAGEREF _Toc24035 </w:instrText>
      </w:r>
      <w:r>
        <w:fldChar w:fldCharType="separate"/>
      </w:r>
      <w:r>
        <w:t>- 47 -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_Toc22566 </w:instrText>
      </w:r>
      <w:r>
        <w:rPr>
          <w:rFonts w:hint="eastAsia" w:ascii="方正仿宋_GBK" w:eastAsia="方正仿宋_GBK"/>
          <w:szCs w:val="28"/>
        </w:rPr>
        <w:fldChar w:fldCharType="separate"/>
      </w:r>
      <w:r>
        <w:rPr>
          <w:rFonts w:hint="eastAsia" w:ascii="方正仿宋_GBK" w:eastAsia="方正仿宋_GBK"/>
          <w:szCs w:val="28"/>
        </w:rPr>
        <w:t>五、其他应提供的资料</w:t>
      </w:r>
      <w:r>
        <w:tab/>
      </w:r>
      <w:r>
        <w:fldChar w:fldCharType="begin"/>
      </w:r>
      <w:r>
        <w:instrText xml:space="preserve"> PAGEREF _Toc22566 </w:instrText>
      </w:r>
      <w:r>
        <w:fldChar w:fldCharType="separate"/>
      </w:r>
      <w:r>
        <w:t>- 52 -</w:t>
      </w:r>
      <w:r>
        <w:fldChar w:fldCharType="end"/>
      </w:r>
      <w:r>
        <w:rPr>
          <w:rFonts w:hint="eastAsia" w:ascii="方正仿宋_GBK" w:eastAsia="方正仿宋_GBK"/>
          <w:szCs w:val="28"/>
        </w:rPr>
        <w:fldChar w:fldCharType="end"/>
      </w:r>
    </w:p>
    <w:p>
      <w:pPr>
        <w:pStyle w:val="10"/>
        <w:tabs>
          <w:tab w:val="right" w:leader="dot" w:pos="9402"/>
        </w:tabs>
        <w:spacing w:line="360" w:lineRule="exact"/>
        <w:ind w:left="0" w:leftChars="0"/>
        <w:rPr>
          <w:rFonts w:hint="eastAsia" w:ascii="方正仿宋_GBK" w:hAnsi="Calibri" w:eastAsia="方正仿宋_GBK"/>
          <w:szCs w:val="28"/>
        </w:rPr>
        <w:sectPr>
          <w:headerReference r:id="rId10" w:type="first"/>
          <w:footerReference r:id="rId13" w:type="first"/>
          <w:headerReference r:id="rId9" w:type="default"/>
          <w:footerReference r:id="rId11" w:type="default"/>
          <w:footerReference r:id="rId12" w:type="even"/>
          <w:pgSz w:w="11907" w:h="16840"/>
          <w:pgMar w:top="1134" w:right="1191" w:bottom="1134" w:left="1304" w:header="851" w:footer="992" w:gutter="0"/>
          <w:pgNumType w:fmt="numberInDash" w:start="1"/>
          <w:cols w:space="720" w:num="1"/>
          <w:docGrid w:linePitch="380" w:charSpace="-5735"/>
        </w:sectPr>
      </w:pPr>
      <w:r>
        <w:rPr>
          <w:rFonts w:hint="eastAsia" w:ascii="方正仿宋_GBK" w:eastAsia="方正仿宋_GBK"/>
          <w:szCs w:val="28"/>
        </w:rPr>
        <w:fldChar w:fldCharType="end"/>
      </w:r>
    </w:p>
    <w:p>
      <w:pPr>
        <w:pStyle w:val="2"/>
        <w:spacing w:before="0" w:after="0" w:line="560" w:lineRule="exact"/>
        <w:jc w:val="center"/>
        <w:rPr>
          <w:rFonts w:hint="eastAsia" w:ascii="黑体" w:hAnsi="黑体"/>
          <w:b w:val="0"/>
          <w:szCs w:val="32"/>
        </w:rPr>
      </w:pPr>
      <w:bookmarkStart w:id="0" w:name="_Toc12789052"/>
      <w:bookmarkStart w:id="1" w:name="_Toc11641050"/>
      <w:bookmarkStart w:id="2" w:name="_Toc2451"/>
      <w:r>
        <w:rPr>
          <w:rFonts w:hint="eastAsia" w:ascii="黑体" w:hAnsi="黑体"/>
          <w:b w:val="0"/>
          <w:szCs w:val="32"/>
        </w:rPr>
        <w:t>第一篇  竞争性谈判邀请书</w:t>
      </w:r>
      <w:bookmarkEnd w:id="0"/>
      <w:bookmarkEnd w:id="1"/>
      <w:bookmarkEnd w:id="2"/>
    </w:p>
    <w:p>
      <w:pPr>
        <w:snapToGrid w:val="0"/>
        <w:spacing w:line="560" w:lineRule="exact"/>
        <w:ind w:firstLine="560" w:firstLineChars="200"/>
        <w:rPr>
          <w:rFonts w:hint="eastAsia" w:ascii="方正仿宋_GBK" w:hAnsi="宋体" w:eastAsia="方正仿宋_GBK"/>
          <w:color w:val="auto"/>
          <w:szCs w:val="28"/>
        </w:rPr>
      </w:pPr>
      <w:bookmarkStart w:id="3" w:name="_Toc24061"/>
      <w:bookmarkStart w:id="4" w:name="_Toc373860293"/>
      <w:bookmarkStart w:id="5" w:name="_Toc317775178"/>
      <w:r>
        <w:rPr>
          <w:rFonts w:hint="eastAsia" w:ascii="方正仿宋_GBK" w:hAnsi="宋体" w:eastAsia="方正仿宋_GBK"/>
          <w:szCs w:val="28"/>
        </w:rPr>
        <w:t>重庆医科大学对</w:t>
      </w:r>
      <w:r>
        <w:rPr>
          <w:rFonts w:hint="eastAsia" w:ascii="方正仿宋_GBK" w:hAnsi="宋体" w:eastAsia="方正仿宋_GBK"/>
          <w:color w:val="auto"/>
          <w:szCs w:val="28"/>
        </w:rPr>
        <w:t>感染实验室脂质中心采购生物安全柜一台项目进行竞争性谈判采购。欢迎有资格的供应商前来参加谈判。</w:t>
      </w:r>
    </w:p>
    <w:p>
      <w:pPr>
        <w:pStyle w:val="3"/>
        <w:spacing w:before="0" w:after="0" w:line="560" w:lineRule="exact"/>
        <w:ind w:firstLine="420" w:firstLineChars="150"/>
        <w:rPr>
          <w:rFonts w:hint="eastAsia" w:ascii="方正仿宋_GBK" w:eastAsia="方正仿宋_GBK"/>
          <w:b w:val="0"/>
          <w:color w:val="auto"/>
          <w:sz w:val="28"/>
          <w:szCs w:val="28"/>
        </w:rPr>
      </w:pPr>
      <w:bookmarkStart w:id="6" w:name="_Toc535312130"/>
      <w:bookmarkStart w:id="7" w:name="_Toc317775175"/>
      <w:bookmarkStart w:id="8" w:name="_Toc313893526"/>
      <w:r>
        <w:rPr>
          <w:rFonts w:hint="eastAsia" w:ascii="方正仿宋_GBK" w:eastAsia="方正仿宋_GBK"/>
          <w:b w:val="0"/>
          <w:color w:val="auto"/>
          <w:sz w:val="28"/>
          <w:szCs w:val="28"/>
        </w:rPr>
        <w:t>一、竞争性谈判内容</w:t>
      </w:r>
      <w:bookmarkEnd w:id="6"/>
      <w:bookmarkEnd w:id="7"/>
      <w:bookmarkEnd w:id="8"/>
    </w:p>
    <w:tbl>
      <w:tblPr>
        <w:tblStyle w:val="11"/>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5"/>
        <w:gridCol w:w="1775"/>
        <w:gridCol w:w="1758"/>
        <w:gridCol w:w="2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2495" w:type="dxa"/>
            <w:tcBorders>
              <w:top w:val="single" w:color="auto" w:sz="4" w:space="0"/>
              <w:left w:val="single" w:color="auto" w:sz="4" w:space="0"/>
              <w:right w:val="single" w:color="auto" w:sz="4" w:space="0"/>
            </w:tcBorders>
            <w:noWrap w:val="0"/>
            <w:vAlign w:val="center"/>
          </w:tcPr>
          <w:p>
            <w:pPr>
              <w:widowControl/>
              <w:spacing w:line="560" w:lineRule="exact"/>
              <w:jc w:val="center"/>
              <w:rPr>
                <w:rFonts w:hint="eastAsia" w:ascii="方正仿宋_GBK" w:hAnsi="宋体" w:eastAsia="方正仿宋_GBK" w:cs="宋体"/>
                <w:bCs/>
                <w:color w:val="auto"/>
                <w:kern w:val="0"/>
                <w:szCs w:val="28"/>
              </w:rPr>
            </w:pPr>
            <w:r>
              <w:rPr>
                <w:rFonts w:hint="eastAsia" w:ascii="方正仿宋_GBK" w:hAnsi="宋体" w:eastAsia="方正仿宋_GBK" w:cs="宋体"/>
                <w:bCs/>
                <w:color w:val="auto"/>
                <w:kern w:val="0"/>
                <w:szCs w:val="28"/>
              </w:rPr>
              <w:t>分包号及分包名称</w:t>
            </w:r>
          </w:p>
        </w:tc>
        <w:tc>
          <w:tcPr>
            <w:tcW w:w="1775" w:type="dxa"/>
            <w:tcBorders>
              <w:top w:val="single" w:color="auto" w:sz="4" w:space="0"/>
              <w:left w:val="single" w:color="auto" w:sz="4" w:space="0"/>
              <w:right w:val="single" w:color="auto" w:sz="4" w:space="0"/>
            </w:tcBorders>
            <w:noWrap w:val="0"/>
            <w:vAlign w:val="center"/>
          </w:tcPr>
          <w:p>
            <w:pPr>
              <w:widowControl/>
              <w:spacing w:line="560" w:lineRule="exact"/>
              <w:jc w:val="center"/>
              <w:rPr>
                <w:rFonts w:hint="eastAsia" w:ascii="方正仿宋_GBK" w:hAnsi="宋体" w:eastAsia="方正仿宋_GBK" w:cs="宋体"/>
                <w:bCs/>
                <w:color w:val="auto"/>
                <w:kern w:val="0"/>
                <w:szCs w:val="28"/>
              </w:rPr>
            </w:pPr>
            <w:r>
              <w:rPr>
                <w:rFonts w:hint="eastAsia" w:ascii="方正仿宋_GBK" w:hAnsi="宋体" w:eastAsia="方正仿宋_GBK" w:cs="宋体"/>
                <w:bCs/>
                <w:color w:val="auto"/>
                <w:kern w:val="0"/>
                <w:szCs w:val="28"/>
              </w:rPr>
              <w:t>最高限价（万元）</w:t>
            </w:r>
          </w:p>
        </w:tc>
        <w:tc>
          <w:tcPr>
            <w:tcW w:w="1758" w:type="dxa"/>
            <w:tcBorders>
              <w:top w:val="single" w:color="auto" w:sz="4" w:space="0"/>
              <w:left w:val="single" w:color="auto" w:sz="4" w:space="0"/>
              <w:right w:val="single" w:color="auto" w:sz="4" w:space="0"/>
            </w:tcBorders>
            <w:noWrap w:val="0"/>
            <w:vAlign w:val="center"/>
          </w:tcPr>
          <w:p>
            <w:pPr>
              <w:widowControl/>
              <w:spacing w:line="560" w:lineRule="exact"/>
              <w:jc w:val="center"/>
              <w:rPr>
                <w:rFonts w:hint="eastAsia" w:ascii="方正仿宋_GBK" w:hAnsi="宋体" w:eastAsia="方正仿宋_GBK" w:cs="宋体"/>
                <w:bCs/>
                <w:color w:val="auto"/>
                <w:kern w:val="0"/>
                <w:szCs w:val="28"/>
              </w:rPr>
            </w:pPr>
            <w:r>
              <w:rPr>
                <w:rFonts w:hint="eastAsia" w:ascii="方正仿宋_GBK" w:hAnsi="宋体" w:eastAsia="方正仿宋_GBK" w:cs="宋体"/>
                <w:bCs/>
                <w:color w:val="auto"/>
                <w:kern w:val="0"/>
                <w:szCs w:val="28"/>
              </w:rPr>
              <w:t>保证金</w:t>
            </w:r>
          </w:p>
          <w:p>
            <w:pPr>
              <w:spacing w:line="560" w:lineRule="exact"/>
              <w:jc w:val="center"/>
              <w:rPr>
                <w:rFonts w:hint="eastAsia" w:ascii="方正仿宋_GBK" w:hAnsi="宋体" w:eastAsia="方正仿宋_GBK" w:cs="宋体"/>
                <w:bCs/>
                <w:color w:val="auto"/>
                <w:kern w:val="0"/>
                <w:szCs w:val="28"/>
              </w:rPr>
            </w:pPr>
            <w:r>
              <w:rPr>
                <w:rFonts w:hint="eastAsia" w:ascii="方正仿宋_GBK" w:hAnsi="宋体" w:eastAsia="方正仿宋_GBK" w:cs="宋体"/>
                <w:bCs/>
                <w:color w:val="auto"/>
                <w:kern w:val="0"/>
                <w:szCs w:val="28"/>
              </w:rPr>
              <w:t>（万元）</w:t>
            </w:r>
          </w:p>
        </w:tc>
        <w:tc>
          <w:tcPr>
            <w:tcW w:w="2968" w:type="dxa"/>
            <w:tcBorders>
              <w:top w:val="single" w:color="auto" w:sz="4" w:space="0"/>
              <w:left w:val="single" w:color="auto" w:sz="4" w:space="0"/>
              <w:right w:val="single" w:color="auto" w:sz="4" w:space="0"/>
            </w:tcBorders>
            <w:noWrap w:val="0"/>
            <w:vAlign w:val="center"/>
          </w:tcPr>
          <w:p>
            <w:pPr>
              <w:spacing w:line="560" w:lineRule="exact"/>
              <w:jc w:val="center"/>
              <w:rPr>
                <w:rFonts w:hint="eastAsia" w:ascii="方正仿宋_GBK" w:hAnsi="宋体" w:eastAsia="方正仿宋_GBK" w:cs="宋体"/>
                <w:bCs/>
                <w:color w:val="auto"/>
                <w:kern w:val="0"/>
                <w:szCs w:val="28"/>
              </w:rPr>
            </w:pPr>
            <w:r>
              <w:rPr>
                <w:rFonts w:hint="eastAsia" w:ascii="方正仿宋_GBK" w:hAnsi="宋体" w:eastAsia="方正仿宋_GBK" w:cs="宋体"/>
                <w:bCs/>
                <w:color w:val="auto"/>
                <w:kern w:val="0"/>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495"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方正仿宋_GBK" w:hAnsi="宋体" w:eastAsia="方正仿宋_GBK" w:cs="宋体"/>
                <w:color w:val="auto"/>
                <w:kern w:val="0"/>
                <w:szCs w:val="28"/>
              </w:rPr>
            </w:pPr>
            <w:bookmarkStart w:id="9" w:name="_Hlk344477914"/>
            <w:r>
              <w:rPr>
                <w:rFonts w:hint="eastAsia" w:ascii="方正仿宋_GBK" w:hAnsi="宋体" w:eastAsia="方正仿宋_GBK" w:cs="宋体"/>
                <w:color w:val="auto"/>
                <w:kern w:val="0"/>
                <w:szCs w:val="28"/>
              </w:rPr>
              <w:t>分包1：感染性疾病分子生物学教育部重点实验室一流学科设备采购</w:t>
            </w:r>
          </w:p>
        </w:tc>
        <w:tc>
          <w:tcPr>
            <w:tcW w:w="177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hAnsi="宋体" w:eastAsia="方正仿宋_GBK"/>
                <w:color w:val="auto"/>
                <w:szCs w:val="28"/>
                <w:lang w:eastAsia="zh-CN"/>
              </w:rPr>
            </w:pPr>
            <w:r>
              <w:rPr>
                <w:rFonts w:hint="eastAsia" w:ascii="方正仿宋_GBK" w:hAnsi="宋体" w:eastAsia="方正仿宋_GBK"/>
                <w:color w:val="auto"/>
                <w:szCs w:val="28"/>
                <w:lang w:val="en-US" w:eastAsia="zh-CN"/>
              </w:rPr>
              <w:t>4</w:t>
            </w:r>
          </w:p>
        </w:tc>
        <w:tc>
          <w:tcPr>
            <w:tcW w:w="175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hAnsi="宋体" w:eastAsia="方正仿宋_GBK"/>
                <w:color w:val="auto"/>
                <w:szCs w:val="28"/>
                <w:lang w:val="en-US" w:eastAsia="zh-CN"/>
              </w:rPr>
            </w:pPr>
            <w:r>
              <w:rPr>
                <w:rFonts w:hint="eastAsia" w:ascii="方正仿宋_GBK" w:hAnsi="宋体" w:eastAsia="方正仿宋_GBK"/>
                <w:color w:val="auto"/>
                <w:szCs w:val="28"/>
              </w:rPr>
              <w:t>0.</w:t>
            </w:r>
            <w:r>
              <w:rPr>
                <w:rFonts w:hint="eastAsia" w:ascii="方正仿宋_GBK" w:hAnsi="宋体" w:eastAsia="方正仿宋_GBK"/>
                <w:color w:val="auto"/>
                <w:szCs w:val="28"/>
                <w:lang w:val="en-US" w:eastAsia="zh-CN"/>
              </w:rPr>
              <w:t>1</w:t>
            </w:r>
          </w:p>
        </w:tc>
        <w:tc>
          <w:tcPr>
            <w:tcW w:w="2968" w:type="dxa"/>
            <w:tcBorders>
              <w:top w:val="single" w:color="auto" w:sz="4" w:space="0"/>
              <w:left w:val="single" w:color="auto" w:sz="4" w:space="0"/>
              <w:right w:val="single" w:color="auto" w:sz="4" w:space="0"/>
            </w:tcBorders>
            <w:noWrap w:val="0"/>
            <w:vAlign w:val="center"/>
          </w:tcPr>
          <w:p>
            <w:pPr>
              <w:widowControl/>
              <w:spacing w:line="560" w:lineRule="exact"/>
              <w:jc w:val="center"/>
              <w:rPr>
                <w:rFonts w:hint="default" w:ascii="方正仿宋_GBK" w:hAnsi="宋体" w:eastAsia="方正仿宋_GBK" w:cs="宋体"/>
                <w:color w:val="auto"/>
                <w:kern w:val="0"/>
                <w:szCs w:val="28"/>
                <w:lang w:val="en-US" w:eastAsia="zh-CN"/>
              </w:rPr>
            </w:pPr>
          </w:p>
        </w:tc>
      </w:tr>
      <w:bookmarkEnd w:id="9"/>
    </w:tbl>
    <w:p>
      <w:pPr>
        <w:pStyle w:val="3"/>
        <w:spacing w:before="0" w:after="0" w:line="560" w:lineRule="exact"/>
        <w:ind w:firstLine="560" w:firstLineChars="200"/>
        <w:rPr>
          <w:rFonts w:hint="eastAsia" w:ascii="方正仿宋_GBK" w:eastAsia="方正仿宋_GBK"/>
          <w:b w:val="0"/>
          <w:sz w:val="28"/>
          <w:szCs w:val="28"/>
        </w:rPr>
      </w:pPr>
      <w:r>
        <w:rPr>
          <w:rFonts w:hint="eastAsia" w:ascii="方正仿宋_GBK" w:eastAsia="方正仿宋_GBK"/>
          <w:b w:val="0"/>
          <w:sz w:val="28"/>
          <w:szCs w:val="28"/>
        </w:rPr>
        <w:t>二、资金来源</w:t>
      </w:r>
      <w:bookmarkEnd w:id="3"/>
    </w:p>
    <w:p>
      <w:pPr>
        <w:spacing w:line="560" w:lineRule="exact"/>
        <w:ind w:firstLine="560" w:firstLineChars="200"/>
        <w:rPr>
          <w:rFonts w:hint="eastAsia" w:ascii="方正仿宋_GBK" w:hAnsi="仿宋" w:eastAsia="方正仿宋_GBK"/>
          <w:bCs/>
          <w:szCs w:val="28"/>
        </w:rPr>
      </w:pPr>
      <w:r>
        <w:rPr>
          <w:rFonts w:hint="eastAsia" w:ascii="方正仿宋_GBK" w:hAnsi="仿宋" w:eastAsia="方正仿宋_GBK"/>
          <w:bCs/>
          <w:szCs w:val="28"/>
        </w:rPr>
        <w:t>学校自筹，资金已到位。</w:t>
      </w:r>
    </w:p>
    <w:p>
      <w:pPr>
        <w:pStyle w:val="3"/>
        <w:spacing w:before="0" w:after="0" w:line="560" w:lineRule="exact"/>
        <w:ind w:firstLine="560" w:firstLineChars="200"/>
        <w:rPr>
          <w:rFonts w:hint="eastAsia" w:ascii="方正仿宋_GBK" w:eastAsia="方正仿宋_GBK"/>
          <w:b w:val="0"/>
          <w:sz w:val="28"/>
          <w:szCs w:val="28"/>
        </w:rPr>
      </w:pPr>
      <w:bookmarkStart w:id="10" w:name="_Toc5029"/>
      <w:r>
        <w:rPr>
          <w:rFonts w:hint="eastAsia" w:ascii="方正仿宋_GBK" w:eastAsia="方正仿宋_GBK"/>
          <w:b w:val="0"/>
          <w:sz w:val="28"/>
          <w:szCs w:val="28"/>
        </w:rPr>
        <w:t>三、谈判资格</w:t>
      </w:r>
      <w:bookmarkEnd w:id="10"/>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pPr>
        <w:spacing w:line="560" w:lineRule="exact"/>
        <w:ind w:firstLine="560" w:firstLineChars="200"/>
        <w:rPr>
          <w:rFonts w:hint="eastAsia" w:ascii="方正仿宋_GBK" w:eastAsia="方正仿宋_GBK"/>
          <w:color w:val="auto"/>
          <w:szCs w:val="28"/>
        </w:rPr>
      </w:pPr>
      <w:r>
        <w:rPr>
          <w:rFonts w:hint="eastAsia" w:ascii="方正仿宋_GBK" w:eastAsia="方正仿宋_GBK"/>
          <w:color w:val="auto"/>
          <w:szCs w:val="28"/>
        </w:rPr>
        <w:t>（一）一般资格条件</w:t>
      </w:r>
    </w:p>
    <w:p>
      <w:pPr>
        <w:spacing w:line="560" w:lineRule="exact"/>
        <w:ind w:firstLine="560" w:firstLineChars="200"/>
        <w:rPr>
          <w:rFonts w:hint="eastAsia" w:ascii="方正仿宋_GBK" w:eastAsia="方正仿宋_GBK"/>
          <w:color w:val="auto"/>
          <w:szCs w:val="28"/>
        </w:rPr>
      </w:pPr>
      <w:r>
        <w:rPr>
          <w:rFonts w:hint="eastAsia" w:ascii="方正仿宋_GBK" w:eastAsia="方正仿宋_GBK"/>
          <w:color w:val="auto"/>
          <w:szCs w:val="28"/>
        </w:rPr>
        <w:t>1.具有独立承担民事责任的能力；</w:t>
      </w:r>
    </w:p>
    <w:p>
      <w:pPr>
        <w:spacing w:line="560" w:lineRule="exact"/>
        <w:ind w:firstLine="560" w:firstLineChars="200"/>
        <w:rPr>
          <w:rFonts w:hint="eastAsia" w:ascii="方正仿宋_GBK" w:eastAsia="方正仿宋_GBK"/>
          <w:color w:val="auto"/>
          <w:szCs w:val="28"/>
        </w:rPr>
      </w:pPr>
      <w:r>
        <w:rPr>
          <w:rFonts w:hint="eastAsia" w:ascii="方正仿宋_GBK" w:eastAsia="方正仿宋_GBK"/>
          <w:color w:val="auto"/>
          <w:szCs w:val="28"/>
        </w:rPr>
        <w:t>2.具有良好的商业信誉和健全的财务会计制度；</w:t>
      </w:r>
    </w:p>
    <w:p>
      <w:pPr>
        <w:spacing w:line="560" w:lineRule="exact"/>
        <w:ind w:firstLine="560" w:firstLineChars="200"/>
        <w:rPr>
          <w:rFonts w:hint="eastAsia" w:ascii="方正仿宋_GBK" w:eastAsia="方正仿宋_GBK"/>
          <w:color w:val="auto"/>
          <w:szCs w:val="28"/>
        </w:rPr>
      </w:pPr>
      <w:r>
        <w:rPr>
          <w:rFonts w:hint="eastAsia" w:ascii="方正仿宋_GBK" w:eastAsia="方正仿宋_GBK"/>
          <w:color w:val="auto"/>
          <w:szCs w:val="28"/>
        </w:rPr>
        <w:t>3.具有履行合同所必需的设备和专业技术能力；</w:t>
      </w:r>
    </w:p>
    <w:p>
      <w:pPr>
        <w:spacing w:line="560" w:lineRule="exact"/>
        <w:ind w:firstLine="560" w:firstLineChars="200"/>
        <w:rPr>
          <w:rFonts w:hint="eastAsia" w:ascii="方正仿宋_GBK" w:eastAsia="方正仿宋_GBK"/>
          <w:color w:val="auto"/>
          <w:szCs w:val="28"/>
        </w:rPr>
      </w:pPr>
      <w:r>
        <w:rPr>
          <w:rFonts w:hint="eastAsia" w:ascii="方正仿宋_GBK" w:eastAsia="方正仿宋_GBK"/>
          <w:color w:val="auto"/>
          <w:szCs w:val="28"/>
        </w:rPr>
        <w:t>4.有依法缴纳税收和社会保障资金的良好记录；</w:t>
      </w:r>
    </w:p>
    <w:p>
      <w:pPr>
        <w:spacing w:line="560" w:lineRule="exact"/>
        <w:ind w:firstLine="560" w:firstLineChars="200"/>
        <w:rPr>
          <w:rFonts w:hint="eastAsia" w:ascii="方正仿宋_GBK" w:eastAsia="方正仿宋_GBK"/>
          <w:color w:val="auto"/>
          <w:szCs w:val="28"/>
        </w:rPr>
      </w:pPr>
      <w:r>
        <w:rPr>
          <w:rFonts w:hint="eastAsia" w:ascii="方正仿宋_GBK" w:eastAsia="方正仿宋_GBK"/>
          <w:color w:val="auto"/>
          <w:szCs w:val="28"/>
        </w:rPr>
        <w:t>5.参加政府采购活动前三年内，在经营活动中没有重大违法记录；</w:t>
      </w:r>
    </w:p>
    <w:p>
      <w:pPr>
        <w:spacing w:line="560" w:lineRule="exact"/>
        <w:ind w:firstLine="560" w:firstLineChars="200"/>
        <w:rPr>
          <w:rFonts w:hint="eastAsia" w:ascii="方正仿宋_GBK" w:eastAsia="方正仿宋_GBK"/>
          <w:color w:val="auto"/>
          <w:szCs w:val="28"/>
        </w:rPr>
      </w:pPr>
      <w:r>
        <w:rPr>
          <w:rFonts w:hint="eastAsia" w:ascii="方正仿宋_GBK" w:eastAsia="方正仿宋_GBK"/>
          <w:color w:val="auto"/>
          <w:szCs w:val="28"/>
        </w:rPr>
        <w:t>6.法律、行政法规规定的其他条件。</w:t>
      </w:r>
    </w:p>
    <w:p>
      <w:pPr>
        <w:pStyle w:val="3"/>
        <w:spacing w:before="0" w:after="0" w:line="560" w:lineRule="exact"/>
        <w:ind w:firstLine="560" w:firstLineChars="200"/>
        <w:rPr>
          <w:rFonts w:hint="eastAsia" w:ascii="方正仿宋_GBK" w:eastAsia="方正仿宋_GBK"/>
          <w:b w:val="0"/>
          <w:color w:val="auto"/>
          <w:sz w:val="28"/>
          <w:szCs w:val="28"/>
        </w:rPr>
      </w:pPr>
      <w:bookmarkStart w:id="11" w:name="_Toc2439"/>
      <w:r>
        <w:rPr>
          <w:rFonts w:hint="eastAsia" w:ascii="方正仿宋_GBK" w:eastAsia="方正仿宋_GBK"/>
          <w:b w:val="0"/>
          <w:color w:val="auto"/>
          <w:sz w:val="28"/>
          <w:szCs w:val="28"/>
        </w:rPr>
        <w:t>四、谈判有关说明</w:t>
      </w:r>
      <w:bookmarkEnd w:id="4"/>
      <w:bookmarkEnd w:id="11"/>
    </w:p>
    <w:p>
      <w:pPr>
        <w:spacing w:line="560" w:lineRule="exact"/>
        <w:ind w:firstLine="560" w:firstLineChars="200"/>
        <w:rPr>
          <w:rFonts w:hint="eastAsia" w:ascii="方正仿宋_GBK" w:eastAsia="方正仿宋_GBK"/>
          <w:color w:val="auto"/>
          <w:szCs w:val="28"/>
        </w:rPr>
      </w:pPr>
      <w:r>
        <w:rPr>
          <w:rFonts w:hint="eastAsia" w:ascii="方正仿宋_GBK" w:eastAsia="方正仿宋_GBK"/>
          <w:color w:val="auto"/>
          <w:szCs w:val="28"/>
        </w:rPr>
        <w:t>（一）根据《重庆市财政局关于印发〈重庆市政府采购供应商注册及诚信管理暂行办法〉的通知》（渝财采购〔2015〕45号）规定，供应商应按要求进行注册，“行采家”平台（www.gec123.com），登记加入“行采家供应商库”。</w:t>
      </w:r>
    </w:p>
    <w:p>
      <w:pPr>
        <w:spacing w:line="560" w:lineRule="exact"/>
        <w:ind w:firstLine="560" w:firstLineChars="200"/>
        <w:rPr>
          <w:rFonts w:hint="eastAsia" w:ascii="方正仿宋_GBK" w:eastAsia="方正仿宋_GBK"/>
          <w:color w:val="auto"/>
          <w:szCs w:val="28"/>
        </w:rPr>
      </w:pPr>
      <w:r>
        <w:rPr>
          <w:rFonts w:hint="eastAsia" w:ascii="方正仿宋_GBK" w:eastAsia="方正仿宋_GBK"/>
          <w:color w:val="auto"/>
          <w:szCs w:val="28"/>
        </w:rPr>
        <w:t>（二）凡有意参加谈判的供应商，请于公告发布之日（202</w:t>
      </w:r>
      <w:r>
        <w:rPr>
          <w:rFonts w:hint="eastAsia" w:ascii="方正仿宋_GBK" w:eastAsia="方正仿宋_GBK"/>
          <w:color w:val="auto"/>
          <w:szCs w:val="28"/>
          <w:lang w:val="en-US" w:eastAsia="zh-CN"/>
        </w:rPr>
        <w:t>3</w:t>
      </w:r>
      <w:r>
        <w:rPr>
          <w:rFonts w:hint="eastAsia" w:ascii="方正仿宋_GBK" w:eastAsia="方正仿宋_GBK"/>
          <w:color w:val="auto"/>
          <w:szCs w:val="28"/>
        </w:rPr>
        <w:t>年</w:t>
      </w:r>
      <w:r>
        <w:rPr>
          <w:rFonts w:hint="eastAsia" w:ascii="方正仿宋_GBK" w:eastAsia="方正仿宋_GBK"/>
          <w:color w:val="auto"/>
          <w:szCs w:val="28"/>
          <w:lang w:val="en-US" w:eastAsia="zh-CN"/>
        </w:rPr>
        <w:t>12</w:t>
      </w:r>
      <w:r>
        <w:rPr>
          <w:rFonts w:hint="eastAsia" w:ascii="方正仿宋_GBK" w:eastAsia="方正仿宋_GBK"/>
          <w:color w:val="auto"/>
          <w:szCs w:val="28"/>
        </w:rPr>
        <w:t>月</w:t>
      </w:r>
      <w:r>
        <w:rPr>
          <w:rFonts w:hint="eastAsia" w:ascii="方正仿宋_GBK" w:eastAsia="方正仿宋_GBK"/>
          <w:color w:val="auto"/>
          <w:szCs w:val="28"/>
          <w:lang w:val="en-US" w:eastAsia="zh-CN"/>
        </w:rPr>
        <w:t>18</w:t>
      </w:r>
      <w:r>
        <w:rPr>
          <w:rFonts w:hint="eastAsia" w:ascii="方正仿宋_GBK" w:eastAsia="方正仿宋_GBK"/>
          <w:color w:val="auto"/>
          <w:szCs w:val="28"/>
        </w:rPr>
        <w:t>日）起至提交首次响应文件截止时间之前，在行采家或在重庆医科大学校园网上（主页-服务大厅-招投标信息）下载本项目竞争性谈判文件以及图纸、补遗等谈判前公布的所有项目资料，无论供应商下载与否，均视为已知晓所有谈判实质性要求内容。</w:t>
      </w:r>
    </w:p>
    <w:p>
      <w:pPr>
        <w:spacing w:line="560" w:lineRule="exact"/>
        <w:ind w:firstLine="560" w:firstLineChars="200"/>
        <w:rPr>
          <w:rFonts w:hint="eastAsia" w:ascii="方正仿宋_GBK" w:eastAsia="方正仿宋_GBK"/>
          <w:color w:val="auto"/>
          <w:szCs w:val="28"/>
        </w:rPr>
      </w:pPr>
      <w:r>
        <w:rPr>
          <w:rFonts w:hint="eastAsia" w:ascii="方正仿宋_GBK" w:eastAsia="方正仿宋_GBK"/>
          <w:color w:val="auto"/>
          <w:szCs w:val="28"/>
        </w:rPr>
        <w:t>（三）报名及购买招标文件的方式：</w:t>
      </w:r>
    </w:p>
    <w:p>
      <w:pPr>
        <w:spacing w:line="560" w:lineRule="exact"/>
        <w:ind w:firstLine="560" w:firstLineChars="200"/>
        <w:rPr>
          <w:rFonts w:hint="eastAsia" w:ascii="方正仿宋_GBK" w:eastAsia="方正仿宋_GBK"/>
          <w:color w:val="auto"/>
          <w:szCs w:val="28"/>
          <w:lang w:val="en-US" w:eastAsia="zh-CN"/>
        </w:rPr>
      </w:pPr>
      <w:r>
        <w:rPr>
          <w:rFonts w:hint="eastAsia" w:ascii="方正仿宋_GBK" w:eastAsia="方正仿宋_GBK"/>
          <w:color w:val="auto"/>
          <w:szCs w:val="28"/>
        </w:rPr>
        <w:t>1.报名和招标文件发售期： 2023年</w:t>
      </w:r>
      <w:r>
        <w:rPr>
          <w:rFonts w:hint="eastAsia" w:ascii="方正仿宋_GBK" w:eastAsia="方正仿宋_GBK"/>
          <w:color w:val="auto"/>
          <w:szCs w:val="28"/>
          <w:lang w:val="en-US" w:eastAsia="zh-CN"/>
        </w:rPr>
        <w:t>12</w:t>
      </w:r>
      <w:r>
        <w:rPr>
          <w:rFonts w:hint="eastAsia" w:ascii="方正仿宋_GBK" w:eastAsia="方正仿宋_GBK"/>
          <w:color w:val="auto"/>
          <w:szCs w:val="28"/>
        </w:rPr>
        <w:t>月</w:t>
      </w:r>
      <w:r>
        <w:rPr>
          <w:rFonts w:hint="eastAsia" w:ascii="方正仿宋_GBK" w:eastAsia="方正仿宋_GBK"/>
          <w:color w:val="auto"/>
          <w:szCs w:val="28"/>
          <w:lang w:val="en-US" w:eastAsia="zh-CN"/>
        </w:rPr>
        <w:t>18</w:t>
      </w:r>
      <w:r>
        <w:rPr>
          <w:rFonts w:hint="eastAsia" w:ascii="方正仿宋_GBK" w:eastAsia="方正仿宋_GBK"/>
          <w:color w:val="auto"/>
          <w:szCs w:val="28"/>
        </w:rPr>
        <w:t>日北京时间下午1</w:t>
      </w:r>
      <w:r>
        <w:rPr>
          <w:rFonts w:ascii="方正仿宋_GBK" w:eastAsia="方正仿宋_GBK"/>
          <w:color w:val="auto"/>
          <w:szCs w:val="28"/>
        </w:rPr>
        <w:t>5</w:t>
      </w:r>
      <w:r>
        <w:rPr>
          <w:rFonts w:hint="eastAsia" w:ascii="方正仿宋_GBK" w:eastAsia="方正仿宋_GBK"/>
          <w:color w:val="auto"/>
          <w:szCs w:val="28"/>
        </w:rPr>
        <w:t>：0</w:t>
      </w:r>
      <w:r>
        <w:rPr>
          <w:rFonts w:ascii="方正仿宋_GBK" w:eastAsia="方正仿宋_GBK"/>
          <w:color w:val="auto"/>
          <w:szCs w:val="28"/>
        </w:rPr>
        <w:t>0</w:t>
      </w:r>
      <w:r>
        <w:rPr>
          <w:rFonts w:hint="eastAsia" w:ascii="方正仿宋_GBK" w:eastAsia="方正仿宋_GBK"/>
          <w:color w:val="auto"/>
          <w:szCs w:val="28"/>
        </w:rPr>
        <w:t xml:space="preserve">  至2023年</w:t>
      </w:r>
      <w:r>
        <w:rPr>
          <w:rFonts w:hint="eastAsia" w:ascii="方正仿宋_GBK" w:eastAsia="方正仿宋_GBK"/>
          <w:color w:val="auto"/>
          <w:szCs w:val="28"/>
          <w:lang w:val="en-US" w:eastAsia="zh-CN"/>
        </w:rPr>
        <w:t>12</w:t>
      </w:r>
      <w:r>
        <w:rPr>
          <w:rFonts w:hint="eastAsia" w:ascii="方正仿宋_GBK" w:eastAsia="方正仿宋_GBK"/>
          <w:color w:val="auto"/>
          <w:szCs w:val="28"/>
        </w:rPr>
        <w:t>月</w:t>
      </w:r>
      <w:r>
        <w:rPr>
          <w:rFonts w:hint="eastAsia" w:ascii="方正仿宋_GBK" w:eastAsia="方正仿宋_GBK"/>
          <w:color w:val="auto"/>
          <w:szCs w:val="28"/>
          <w:lang w:val="en-US" w:eastAsia="zh-CN"/>
        </w:rPr>
        <w:t>25</w:t>
      </w:r>
      <w:r>
        <w:rPr>
          <w:rFonts w:hint="eastAsia" w:ascii="方正仿宋_GBK" w:eastAsia="方正仿宋_GBK"/>
          <w:color w:val="auto"/>
          <w:szCs w:val="28"/>
        </w:rPr>
        <w:t>日下午1</w:t>
      </w:r>
      <w:r>
        <w:rPr>
          <w:rFonts w:ascii="方正仿宋_GBK" w:eastAsia="方正仿宋_GBK"/>
          <w:color w:val="auto"/>
          <w:szCs w:val="28"/>
        </w:rPr>
        <w:t>7</w:t>
      </w:r>
      <w:r>
        <w:rPr>
          <w:rFonts w:hint="eastAsia" w:ascii="方正仿宋_GBK" w:eastAsia="方正仿宋_GBK"/>
          <w:color w:val="auto"/>
          <w:szCs w:val="28"/>
        </w:rPr>
        <w:t>：0</w:t>
      </w:r>
      <w:r>
        <w:rPr>
          <w:rFonts w:ascii="方正仿宋_GBK" w:eastAsia="方正仿宋_GBK"/>
          <w:color w:val="auto"/>
          <w:szCs w:val="28"/>
        </w:rPr>
        <w:t>0</w:t>
      </w:r>
    </w:p>
    <w:p>
      <w:pPr>
        <w:spacing w:line="560" w:lineRule="exact"/>
        <w:ind w:firstLine="560" w:firstLineChars="200"/>
        <w:rPr>
          <w:rFonts w:hint="eastAsia" w:ascii="方正仿宋_GBK" w:eastAsia="方正仿宋_GBK"/>
          <w:color w:val="auto"/>
          <w:szCs w:val="28"/>
        </w:rPr>
      </w:pPr>
      <w:r>
        <w:rPr>
          <w:rFonts w:hint="eastAsia" w:ascii="方正仿宋_GBK" w:eastAsia="方正仿宋_GBK"/>
          <w:color w:val="auto"/>
          <w:szCs w:val="28"/>
        </w:rPr>
        <w:t>2.招标文件售价为：</w:t>
      </w:r>
      <w:r>
        <w:rPr>
          <w:rFonts w:ascii="方正仿宋_GBK" w:eastAsia="方正仿宋_GBK"/>
          <w:color w:val="auto"/>
          <w:szCs w:val="28"/>
        </w:rPr>
        <w:t>0</w:t>
      </w:r>
      <w:r>
        <w:rPr>
          <w:rFonts w:hint="eastAsia" w:ascii="方正仿宋_GBK" w:eastAsia="方正仿宋_GBK"/>
          <w:color w:val="auto"/>
          <w:szCs w:val="28"/>
        </w:rPr>
        <w:t>元/分包（售后不退）</w:t>
      </w:r>
    </w:p>
    <w:p>
      <w:pPr>
        <w:spacing w:line="560" w:lineRule="exact"/>
        <w:ind w:firstLine="560" w:firstLineChars="200"/>
        <w:rPr>
          <w:rFonts w:hint="eastAsia" w:ascii="方正仿宋_GBK" w:eastAsia="方正仿宋_GBK"/>
          <w:color w:val="auto"/>
          <w:szCs w:val="28"/>
        </w:rPr>
      </w:pPr>
      <w:r>
        <w:rPr>
          <w:rFonts w:hint="eastAsia" w:ascii="方正仿宋_GBK" w:eastAsia="方正仿宋_GBK"/>
          <w:color w:val="auto"/>
          <w:szCs w:val="28"/>
        </w:rPr>
        <w:t>3.招标文件购买方式：汇款购买</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3.1在招标文件发售期内，投标人将招标文件购买费用以汇款方式汇至以下账户内进行购买。请务必将招标文件汇款凭证（注明采购计划编号、采购项目名称及所参与合同包号）、供应商名称、联系人姓名及联系方式、电子邮箱地址等相关信息，</w:t>
      </w:r>
      <w:r>
        <w:rPr>
          <w:rFonts w:ascii="方正仿宋_GBK" w:eastAsia="方正仿宋_GBK"/>
          <w:color w:val="000000"/>
          <w:szCs w:val="28"/>
        </w:rPr>
        <w:fldChar w:fldCharType="begin"/>
      </w:r>
      <w:r>
        <w:rPr>
          <w:rFonts w:ascii="方正仿宋_GBK" w:eastAsia="方正仿宋_GBK"/>
          <w:color w:val="000000"/>
          <w:szCs w:val="28"/>
        </w:rPr>
        <w:instrText xml:space="preserve"> HYPERLINK "mailto:</w:instrText>
      </w:r>
      <w:r>
        <w:rPr>
          <w:rFonts w:hint="eastAsia" w:ascii="方正仿宋_GBK" w:eastAsia="方正仿宋_GBK"/>
          <w:color w:val="000000"/>
          <w:szCs w:val="28"/>
        </w:rPr>
        <w:instrText xml:space="preserve">在报名截止时间前发送至</w:instrText>
      </w:r>
      <w:r>
        <w:rPr>
          <w:rFonts w:ascii="方正仿宋_GBK" w:eastAsia="方正仿宋_GBK"/>
          <w:color w:val="000000"/>
          <w:szCs w:val="28"/>
        </w:rPr>
        <w:instrText xml:space="preserve">401054705</w:instrText>
      </w:r>
      <w:r>
        <w:rPr>
          <w:rFonts w:hint="eastAsia" w:ascii="方正仿宋_GBK" w:eastAsia="方正仿宋_GBK"/>
          <w:color w:val="000000"/>
          <w:szCs w:val="28"/>
        </w:rPr>
        <w:instrText xml:space="preserve">@qq.com</w:instrText>
      </w:r>
      <w:r>
        <w:rPr>
          <w:rFonts w:ascii="方正仿宋_GBK" w:eastAsia="方正仿宋_GBK"/>
          <w:color w:val="000000"/>
          <w:szCs w:val="28"/>
        </w:rPr>
        <w:instrText xml:space="preserve">" </w:instrText>
      </w:r>
      <w:r>
        <w:rPr>
          <w:rFonts w:ascii="方正仿宋_GBK" w:eastAsia="方正仿宋_GBK"/>
          <w:color w:val="000000"/>
          <w:szCs w:val="28"/>
        </w:rPr>
        <w:fldChar w:fldCharType="separate"/>
      </w:r>
      <w:r>
        <w:rPr>
          <w:rStyle w:val="14"/>
          <w:rFonts w:hint="eastAsia" w:ascii="方正仿宋_GBK" w:eastAsia="方正仿宋_GBK"/>
          <w:szCs w:val="28"/>
        </w:rPr>
        <w:t>在报名截止时间前发送至</w:t>
      </w:r>
      <w:r>
        <w:rPr>
          <w:rStyle w:val="14"/>
          <w:rFonts w:ascii="方正仿宋_GBK" w:eastAsia="方正仿宋_GBK"/>
          <w:szCs w:val="28"/>
        </w:rPr>
        <w:t>401054705</w:t>
      </w:r>
      <w:r>
        <w:rPr>
          <w:rStyle w:val="14"/>
          <w:rFonts w:hint="eastAsia" w:ascii="方正仿宋_GBK" w:eastAsia="方正仿宋_GBK"/>
          <w:szCs w:val="28"/>
        </w:rPr>
        <w:t>@qq.com</w:t>
      </w:r>
      <w:r>
        <w:rPr>
          <w:rFonts w:ascii="方正仿宋_GBK" w:eastAsia="方正仿宋_GBK"/>
          <w:color w:val="000000"/>
          <w:szCs w:val="28"/>
        </w:rPr>
        <w:fldChar w:fldCharType="end"/>
      </w:r>
      <w:r>
        <w:rPr>
          <w:rFonts w:hint="eastAsia" w:ascii="方正仿宋_GBK" w:eastAsia="方正仿宋_GBK"/>
          <w:szCs w:val="28"/>
        </w:rPr>
        <w:t>。只有在规定时间内发送了报名信息的供应商的响应文件才被接收。</w:t>
      </w:r>
    </w:p>
    <w:p>
      <w:pPr>
        <w:spacing w:line="560" w:lineRule="exact"/>
        <w:ind w:firstLine="560" w:firstLineChars="200"/>
        <w:rPr>
          <w:rFonts w:hint="eastAsia" w:ascii="方正仿宋_GBK" w:eastAsia="方正仿宋_GBK"/>
          <w:szCs w:val="28"/>
        </w:rPr>
      </w:pP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3.2供应商须在投标前前往学校财务处（第二教学楼110室）凭汇款凭证（原件或复印件）领取标书费发票，以备投标时查验。</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递交标书费账户</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户  名：重庆医科大学</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开户行：建行重庆高新区分行</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账  号：50001033600050008726</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购买招标文件的单位名称必须与投标人名称相同，只有按上述规定报名并交纳谈判文件费后，才具备投标资格。</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四）若供应商为微型企业且所提供的产品为微型企业生产的免收招标文件购买费，微型企业须在报名时以及在递交响应文件时，提供企业所在地的县级以上中小企业主管部门的证明文件复印件和书面承诺书（详见第六篇 五、其他应提供的资料）（微型企业的认定标准详见本项目竞争性谈判文件“第二篇”）。</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（五）供应商须满足以下三种要件，其响应文件才被接受：</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1、按时递交了响应文件；</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2、按时报名签到；</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3、缴纳了招标文件购买费；</w:t>
      </w:r>
    </w:p>
    <w:bookmarkEnd w:id="5"/>
    <w:p>
      <w:pPr>
        <w:snapToGrid w:val="0"/>
        <w:spacing w:line="560" w:lineRule="exact"/>
        <w:ind w:firstLine="560" w:firstLineChars="200"/>
        <w:rPr>
          <w:rFonts w:hint="default" w:ascii="方正仿宋_GBK" w:eastAsia="方正仿宋_GBK"/>
          <w:szCs w:val="28"/>
          <w:lang w:val="en-US" w:eastAsia="zh-CN"/>
        </w:rPr>
      </w:pPr>
      <w:bookmarkStart w:id="12" w:name="_Toc373860294"/>
      <w:bookmarkStart w:id="13" w:name="_Toc521053053"/>
      <w:bookmarkStart w:id="14" w:name="_Toc5248"/>
      <w:bookmarkStart w:id="15" w:name="_Toc525047161"/>
      <w:r>
        <w:rPr>
          <w:rFonts w:hint="eastAsia" w:ascii="方正仿宋_GBK" w:eastAsia="方正仿宋_GBK"/>
          <w:szCs w:val="28"/>
        </w:rPr>
        <w:t>（六）谈判地点：重庆医科大学袁家岗校区</w:t>
      </w:r>
      <w:r>
        <w:rPr>
          <w:rFonts w:hint="eastAsia" w:ascii="方正仿宋_GBK" w:eastAsia="方正仿宋_GBK"/>
          <w:szCs w:val="28"/>
          <w:lang w:val="en-US" w:eastAsia="zh-CN"/>
        </w:rPr>
        <w:t>崇医楼912会议室</w:t>
      </w:r>
    </w:p>
    <w:p>
      <w:pPr>
        <w:snapToGrid w:val="0"/>
        <w:spacing w:line="560" w:lineRule="exact"/>
        <w:ind w:firstLine="560" w:firstLineChars="200"/>
        <w:rPr>
          <w:rFonts w:hint="eastAsia" w:ascii="方正仿宋_GBK" w:eastAsia="方正仿宋_GBK"/>
          <w:szCs w:val="28"/>
          <w:lang w:val="en-US" w:eastAsia="zh-CN"/>
        </w:rPr>
      </w:pPr>
      <w:r>
        <w:rPr>
          <w:rFonts w:hint="eastAsia" w:ascii="方正仿宋_GBK" w:eastAsia="方正仿宋_GBK"/>
          <w:szCs w:val="28"/>
        </w:rPr>
        <w:t>（七）提交响应文件开始时间：2023年</w:t>
      </w:r>
      <w:r>
        <w:rPr>
          <w:rFonts w:hint="eastAsia" w:ascii="方正仿宋_GBK" w:eastAsia="方正仿宋_GBK"/>
          <w:szCs w:val="28"/>
          <w:lang w:val="en-US" w:eastAsia="zh-CN"/>
        </w:rPr>
        <w:t>12</w:t>
      </w:r>
      <w:r>
        <w:rPr>
          <w:rFonts w:hint="eastAsia" w:ascii="方正仿宋_GBK" w:eastAsia="方正仿宋_GBK"/>
          <w:szCs w:val="28"/>
        </w:rPr>
        <w:t>月2</w:t>
      </w:r>
      <w:r>
        <w:rPr>
          <w:rFonts w:hint="eastAsia" w:ascii="方正仿宋_GBK" w:eastAsia="方正仿宋_GBK"/>
          <w:szCs w:val="28"/>
          <w:lang w:val="en-US" w:eastAsia="zh-CN"/>
        </w:rPr>
        <w:t>6</w:t>
      </w:r>
      <w:r>
        <w:rPr>
          <w:rFonts w:hint="eastAsia" w:ascii="方正仿宋_GBK" w:eastAsia="方正仿宋_GBK"/>
          <w:szCs w:val="28"/>
        </w:rPr>
        <w:t>日北京时间上午9：30</w:t>
      </w:r>
    </w:p>
    <w:p>
      <w:pPr>
        <w:snapToGrid w:val="0"/>
        <w:spacing w:line="560" w:lineRule="exact"/>
        <w:ind w:firstLine="560" w:firstLineChars="200"/>
        <w:rPr>
          <w:rFonts w:hint="eastAsia" w:ascii="方正仿宋_GBK" w:eastAsia="方正仿宋_GBK"/>
          <w:szCs w:val="28"/>
          <w:lang w:eastAsia="zh-CN"/>
        </w:rPr>
      </w:pPr>
      <w:r>
        <w:rPr>
          <w:rFonts w:hint="eastAsia" w:ascii="方正仿宋_GBK" w:eastAsia="方正仿宋_GBK"/>
          <w:szCs w:val="28"/>
        </w:rPr>
        <w:t>（八）提交响应文件截止时间：2023年</w:t>
      </w:r>
      <w:r>
        <w:rPr>
          <w:rFonts w:hint="eastAsia" w:ascii="方正仿宋_GBK" w:eastAsia="方正仿宋_GBK"/>
          <w:szCs w:val="28"/>
          <w:lang w:val="en-US" w:eastAsia="zh-CN"/>
        </w:rPr>
        <w:t>12</w:t>
      </w:r>
      <w:r>
        <w:rPr>
          <w:rFonts w:hint="eastAsia" w:ascii="方正仿宋_GBK" w:eastAsia="方正仿宋_GBK"/>
          <w:szCs w:val="28"/>
        </w:rPr>
        <w:t>月2</w:t>
      </w:r>
      <w:r>
        <w:rPr>
          <w:rFonts w:hint="eastAsia" w:ascii="方正仿宋_GBK" w:eastAsia="方正仿宋_GBK"/>
          <w:szCs w:val="28"/>
          <w:lang w:val="en-US" w:eastAsia="zh-CN"/>
        </w:rPr>
        <w:t>6</w:t>
      </w:r>
      <w:r>
        <w:rPr>
          <w:rFonts w:hint="eastAsia" w:ascii="方正仿宋_GBK" w:eastAsia="方正仿宋_GBK"/>
          <w:szCs w:val="28"/>
        </w:rPr>
        <w:t>日北京时间上午10：00</w:t>
      </w:r>
    </w:p>
    <w:p>
      <w:pPr>
        <w:snapToGrid w:val="0"/>
        <w:spacing w:line="560" w:lineRule="exact"/>
        <w:ind w:firstLine="560" w:firstLineChars="200"/>
        <w:rPr>
          <w:rFonts w:hint="eastAsia" w:ascii="方正仿宋_GBK" w:eastAsia="方正仿宋_GBK"/>
          <w:szCs w:val="28"/>
          <w:lang w:eastAsia="zh-CN"/>
        </w:rPr>
      </w:pPr>
      <w:r>
        <w:rPr>
          <w:rFonts w:hint="eastAsia" w:ascii="方正仿宋_GBK" w:eastAsia="方正仿宋_GBK"/>
          <w:szCs w:val="28"/>
        </w:rPr>
        <w:t>（九）谈判开始时间：2023年</w:t>
      </w:r>
      <w:r>
        <w:rPr>
          <w:rFonts w:hint="eastAsia" w:ascii="方正仿宋_GBK" w:eastAsia="方正仿宋_GBK"/>
          <w:szCs w:val="28"/>
          <w:lang w:val="en-US" w:eastAsia="zh-CN"/>
        </w:rPr>
        <w:t>12</w:t>
      </w:r>
      <w:r>
        <w:rPr>
          <w:rFonts w:hint="eastAsia" w:ascii="方正仿宋_GBK" w:eastAsia="方正仿宋_GBK"/>
          <w:szCs w:val="28"/>
        </w:rPr>
        <w:t>月2</w:t>
      </w:r>
      <w:r>
        <w:rPr>
          <w:rFonts w:hint="eastAsia" w:ascii="方正仿宋_GBK" w:eastAsia="方正仿宋_GBK"/>
          <w:szCs w:val="28"/>
          <w:lang w:val="en-US" w:eastAsia="zh-CN"/>
        </w:rPr>
        <w:t>6</w:t>
      </w:r>
      <w:r>
        <w:rPr>
          <w:rFonts w:hint="eastAsia" w:ascii="方正仿宋_GBK" w:eastAsia="方正仿宋_GBK"/>
          <w:szCs w:val="28"/>
        </w:rPr>
        <w:t>日北京时间上午10：00</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五、保证金</w:t>
      </w:r>
      <w:bookmarkEnd w:id="12"/>
      <w:bookmarkEnd w:id="13"/>
      <w:bookmarkEnd w:id="14"/>
      <w:bookmarkEnd w:id="15"/>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（一）缴纳保证金方式</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1、按《重庆市财政局关于进一步规范投标报名及保证金缴纳的通知》的规定，具体缴纳方式如下：</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分项目单次递交的供应商，须按本项目规定的保证金数额进行缴纳，由供应商从其基本账户将保证金汇至重庆医科大学的账号上，同时在进账凭证上明确“感染实验室脂质中心采购生物安全柜一台</w:t>
      </w:r>
      <w:r>
        <w:rPr>
          <w:rFonts w:hint="eastAsia" w:ascii="方正仿宋_GBK" w:eastAsia="方正仿宋_GBK"/>
          <w:szCs w:val="28"/>
        </w:rPr>
        <w:t>”的采购计划编号，保证金的到账截止时间为谈判当天上午8:30。</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2、供应商须在投标前前往学校财务处（第二教学楼110室）凭汇款凭证（原件或复印件）领取投标保证金的单据，以备投标时查验。</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递交保证金账户</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户  名：重庆医科大学</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开户行：建行重庆高新区分行</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账  号：50001033600050008726</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（1）供应商必须在付款凭证备注栏中注明“</w:t>
      </w:r>
      <w:r>
        <w:rPr>
          <w:rFonts w:hint="eastAsia" w:ascii="方正仿宋_GBK" w:hAnsi="宋体" w:eastAsia="方正仿宋_GBK" w:cs="宋体"/>
          <w:kern w:val="0"/>
          <w:szCs w:val="28"/>
        </w:rPr>
        <w:t>感染性疾病分子生物学教育部重点实验室一流学科设备采购</w:t>
      </w:r>
      <w:r>
        <w:rPr>
          <w:rFonts w:hint="eastAsia" w:ascii="方正仿宋_GBK" w:eastAsia="方正仿宋_GBK"/>
          <w:szCs w:val="28"/>
        </w:rPr>
        <w:t>”的采购计划编号；</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（2）各供应商在银行转账（电汇）时，须充分考虑银行转账（电汇）的时间差风险，如同城转账、异地转账或汇款、跨行转账或电汇的时间要求。</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（3）各供应商在递交保证金时，到款账户为上述指定的保证金专用账户。来款账户必须为本公司基本账户，否则，投标无效。</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w:t>
      </w:r>
      <w:r>
        <w:rPr>
          <w:rFonts w:hint="eastAsia" w:ascii="方正仿宋_GBK" w:eastAsia="方正仿宋_GBK"/>
          <w:color w:val="auto"/>
          <w:szCs w:val="28"/>
        </w:rPr>
        <w:t>保证金数额不超过采购预算的2%。</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（二）保证金退还方式</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1、分项目单次递交的保证金</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1.1分项目单次递交的未成交供应商的保证金，在成交通知书发放后，由投标公司持投标保证金收据到重庆医科大学招标采购中心办理退款手续。</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1.2成交供应商的保证金，在成交供应商与采购人签订合同后，自动转为履约保证金，在合同履行完成后无息退还。</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1.3保证金退还办理时间为每周四下午2:30时到5:00时。</w:t>
      </w:r>
    </w:p>
    <w:p>
      <w:pPr>
        <w:pStyle w:val="3"/>
        <w:spacing w:before="0" w:after="0" w:line="560" w:lineRule="exact"/>
        <w:ind w:firstLine="560" w:firstLineChars="200"/>
        <w:rPr>
          <w:rFonts w:hint="eastAsia" w:ascii="方正仿宋_GBK" w:eastAsia="方正仿宋_GBK"/>
          <w:b w:val="0"/>
          <w:bCs/>
          <w:sz w:val="28"/>
          <w:szCs w:val="28"/>
        </w:rPr>
      </w:pPr>
      <w:bookmarkStart w:id="16" w:name="_Toc23077"/>
      <w:r>
        <w:rPr>
          <w:rFonts w:hint="eastAsia" w:ascii="方正仿宋_GBK" w:eastAsia="方正仿宋_GBK"/>
          <w:b w:val="0"/>
          <w:bCs/>
          <w:sz w:val="28"/>
          <w:szCs w:val="28"/>
        </w:rPr>
        <w:t>六、采购项目需落实的政府采购政策</w:t>
      </w:r>
      <w:bookmarkEnd w:id="16"/>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（二）按照《财政部 工业和信息化部关于印发&lt;政府采购促进中小企业发展暂行办法&gt;的通知》（财库〔2011〕181号）的规定，落实促进中小企业发展政策。</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（三）按照《财政部、司法部关于政府采购支持监狱企业发展有关问题的通知》（财库〔2014〕68号）的规定，落实支持监狱企业发展政策。</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（四）按照《三部门联合发布关于促进残疾人就业政府采购政策的通知》（财库〔2017〕 141号）的规定，落实支持残疾人福利性单位发展政策。</w:t>
      </w:r>
    </w:p>
    <w:p>
      <w:pPr>
        <w:pStyle w:val="3"/>
        <w:spacing w:before="0" w:after="0" w:line="560" w:lineRule="exact"/>
        <w:ind w:firstLine="560" w:firstLineChars="200"/>
        <w:rPr>
          <w:rFonts w:hint="eastAsia" w:ascii="方正仿宋_GBK" w:eastAsia="方正仿宋_GBK"/>
          <w:b w:val="0"/>
          <w:bCs/>
          <w:sz w:val="28"/>
          <w:szCs w:val="28"/>
        </w:rPr>
      </w:pPr>
      <w:bookmarkStart w:id="17" w:name="_Toc4153"/>
      <w:r>
        <w:rPr>
          <w:rFonts w:hint="eastAsia" w:ascii="方正仿宋_GBK" w:eastAsia="方正仿宋_GBK"/>
          <w:b w:val="0"/>
          <w:bCs/>
          <w:sz w:val="28"/>
          <w:szCs w:val="28"/>
        </w:rPr>
        <w:t>七、其它有关规定</w:t>
      </w:r>
      <w:bookmarkEnd w:id="17"/>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1、法定代表人为同一个人的两个及两个以上法人，母公司、全资子公司及其控股公司，都不得在同一分包的货物采购中同时参与谈判，否则均为无效谈判。</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2、单个分包为单一货物的，一个制造商对同一品牌同一规格型号的货物，仅能委托一个代理商参加该分包的谈判，否则为无效谈判。</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3、同一分包的货物，制造商参与谈判的，不得再委托代理商参与谈判，否则为无效谈判。</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4、为采购项目提供整体设计、规范编制或者项目管理、监理、检测等服务的供应商，不得再参加该采购项目的其他采购活动。</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5、本项目在响应文件提交截止时间前发布的竞争性谈判文件及补遗文件行采家（www.gec123.com），上发布，请各供应商注意下载；无论供应商下载与否，均视同供应商已知晓本项目竞争性谈判文件、补遗文件（如果有）的内容。</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6、超过响应文件截止时间递交的响应文件，恕不接收。</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7、谈判费用：无论谈判结果如何，供应商参与本项目谈判的所有费用均应由供应商自行承担。</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8、列入失信被执行人、重大税收违法案件当事人名单、政府采购严重违法失信行为记录名单等及其他不符合《中华人民共和国政府采购法》第二十二条规定条件的供应商，将拒绝其参与政府采购活动。</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8.1 供应商可通过信用中国网站（www.creditchina.gov.cn）查询以下内容</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8.1.1“失信被执行人”；</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8.1.2“重大税收违法案件当事人名单”；</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8.1.3“政府采购严重违法失信行为记录名单”</w:t>
      </w:r>
    </w:p>
    <w:p>
      <w:pPr>
        <w:pStyle w:val="3"/>
        <w:spacing w:before="0" w:after="0" w:line="560" w:lineRule="exact"/>
        <w:ind w:firstLine="560" w:firstLineChars="200"/>
        <w:rPr>
          <w:rFonts w:hint="eastAsia" w:ascii="方正仿宋_GBK" w:eastAsia="方正仿宋_GBK"/>
          <w:b w:val="0"/>
          <w:bCs/>
          <w:sz w:val="28"/>
          <w:szCs w:val="28"/>
        </w:rPr>
      </w:pPr>
      <w:bookmarkStart w:id="18" w:name="_Toc26851"/>
      <w:r>
        <w:rPr>
          <w:rFonts w:hint="eastAsia" w:ascii="方正仿宋_GBK" w:eastAsia="方正仿宋_GBK"/>
          <w:b w:val="0"/>
          <w:bCs/>
          <w:sz w:val="28"/>
          <w:szCs w:val="28"/>
        </w:rPr>
        <w:t>八、联系方式</w:t>
      </w:r>
      <w:bookmarkEnd w:id="18"/>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采购人：重庆医科大学</w:t>
      </w:r>
    </w:p>
    <w:p>
      <w:pPr>
        <w:snapToGrid w:val="0"/>
        <w:spacing w:line="560" w:lineRule="exact"/>
        <w:ind w:firstLine="560" w:firstLineChars="200"/>
        <w:rPr>
          <w:rFonts w:hint="eastAsia" w:ascii="方正仿宋_GBK" w:eastAsia="方正仿宋_GBK"/>
          <w:szCs w:val="28"/>
          <w:lang w:val="en-US" w:eastAsia="zh-CN"/>
        </w:rPr>
      </w:pPr>
      <w:r>
        <w:rPr>
          <w:rFonts w:hint="eastAsia" w:ascii="方正仿宋_GBK" w:eastAsia="方正仿宋_GBK"/>
          <w:szCs w:val="28"/>
        </w:rPr>
        <w:t>联系人：赵</w:t>
      </w:r>
      <w:r>
        <w:rPr>
          <w:rFonts w:hint="eastAsia" w:ascii="方正仿宋_GBK" w:eastAsia="方正仿宋_GBK"/>
          <w:szCs w:val="28"/>
          <w:lang w:val="en-US" w:eastAsia="zh-CN"/>
        </w:rPr>
        <w:t>老师</w:t>
      </w:r>
      <w:r>
        <w:rPr>
          <w:rFonts w:hint="eastAsia" w:ascii="方正仿宋_GBK" w:eastAsia="方正仿宋_GBK"/>
          <w:szCs w:val="28"/>
        </w:rPr>
        <w:t>，韦</w:t>
      </w:r>
      <w:r>
        <w:rPr>
          <w:rFonts w:hint="eastAsia" w:ascii="方正仿宋_GBK" w:eastAsia="方正仿宋_GBK"/>
          <w:szCs w:val="28"/>
          <w:lang w:val="en-US" w:eastAsia="zh-CN"/>
        </w:rPr>
        <w:t>老师</w:t>
      </w:r>
    </w:p>
    <w:p>
      <w:pPr>
        <w:snapToGrid w:val="0"/>
        <w:spacing w:line="560" w:lineRule="exact"/>
        <w:ind w:firstLine="560" w:firstLineChars="200"/>
        <w:rPr>
          <w:rFonts w:hint="default" w:ascii="方正仿宋_GBK" w:eastAsia="方正仿宋_GBK"/>
          <w:szCs w:val="28"/>
          <w:lang w:val="en-US" w:eastAsia="zh-CN"/>
        </w:rPr>
      </w:pPr>
      <w:r>
        <w:rPr>
          <w:rFonts w:hint="eastAsia" w:ascii="方正仿宋_GBK" w:eastAsia="方正仿宋_GBK"/>
          <w:szCs w:val="28"/>
        </w:rPr>
        <w:t>电  话：（023）6</w:t>
      </w:r>
      <w:r>
        <w:rPr>
          <w:rFonts w:hint="eastAsia" w:ascii="方正仿宋_GBK" w:eastAsia="方正仿宋_GBK"/>
          <w:szCs w:val="28"/>
          <w:lang w:val="en-US" w:eastAsia="zh-CN"/>
        </w:rPr>
        <w:t>3259631</w:t>
      </w:r>
    </w:p>
    <w:p>
      <w:pPr>
        <w:snapToGrid w:val="0"/>
        <w:spacing w:line="560" w:lineRule="exact"/>
        <w:ind w:firstLine="560" w:firstLineChars="200"/>
        <w:rPr>
          <w:rFonts w:hint="default" w:ascii="方正仿宋_GBK" w:eastAsia="方正仿宋_GBK"/>
          <w:szCs w:val="28"/>
          <w:lang w:val="en-US" w:eastAsia="zh-CN"/>
        </w:rPr>
        <w:sectPr>
          <w:pgSz w:w="11907" w:h="16840"/>
          <w:pgMar w:top="1418" w:right="1304" w:bottom="1134" w:left="1304" w:header="964" w:footer="992" w:gutter="0"/>
          <w:pgNumType w:fmt="numberInDash"/>
          <w:cols w:space="720" w:num="1"/>
          <w:docGrid w:linePitch="312" w:charSpace="0"/>
        </w:sectPr>
      </w:pPr>
      <w:r>
        <w:rPr>
          <w:rFonts w:hint="eastAsia" w:ascii="方正仿宋_GBK" w:eastAsia="方正仿宋_GBK"/>
          <w:szCs w:val="28"/>
        </w:rPr>
        <w:t>地  址： 重庆市渝中区医学院路1号</w:t>
      </w:r>
      <w:r>
        <w:rPr>
          <w:rFonts w:hint="eastAsia" w:ascii="方正仿宋_GBK" w:eastAsia="方正仿宋_GBK"/>
          <w:szCs w:val="28"/>
          <w:lang w:val="en-US" w:eastAsia="zh-CN"/>
        </w:rPr>
        <w:t>重庆医科大学崇医楼9楼</w:t>
      </w:r>
    </w:p>
    <w:p>
      <w:pPr>
        <w:pStyle w:val="2"/>
        <w:spacing w:before="0" w:after="0" w:line="560" w:lineRule="exact"/>
        <w:jc w:val="center"/>
        <w:rPr>
          <w:rFonts w:hint="eastAsia" w:ascii="黑体" w:hAnsi="黑体"/>
          <w:b w:val="0"/>
          <w:szCs w:val="32"/>
        </w:rPr>
      </w:pPr>
      <w:bookmarkStart w:id="19" w:name="_Toc102227313"/>
      <w:bookmarkStart w:id="20" w:name="_Toc32354"/>
      <w:r>
        <w:rPr>
          <w:rFonts w:hint="eastAsia" w:ascii="黑体" w:hAnsi="黑体"/>
          <w:b w:val="0"/>
          <w:szCs w:val="32"/>
        </w:rPr>
        <w:t>第二篇  供应商须知</w:t>
      </w:r>
      <w:bookmarkEnd w:id="19"/>
      <w:bookmarkEnd w:id="20"/>
    </w:p>
    <w:p>
      <w:pPr>
        <w:rPr>
          <w:rFonts w:hint="eastAsia"/>
        </w:rPr>
      </w:pPr>
    </w:p>
    <w:p>
      <w:pPr>
        <w:pStyle w:val="3"/>
        <w:spacing w:before="0" w:after="0" w:line="560" w:lineRule="exact"/>
        <w:ind w:firstLine="560" w:firstLineChars="200"/>
        <w:rPr>
          <w:rFonts w:hint="eastAsia" w:ascii="方正仿宋_GBK" w:eastAsia="方正仿宋_GBK"/>
          <w:b w:val="0"/>
          <w:sz w:val="28"/>
          <w:szCs w:val="28"/>
        </w:rPr>
      </w:pPr>
      <w:bookmarkStart w:id="21" w:name="_Toc342913389"/>
      <w:bookmarkStart w:id="22" w:name="_Toc28383"/>
      <w:r>
        <w:rPr>
          <w:rFonts w:hint="eastAsia" w:ascii="方正仿宋_GBK" w:eastAsia="方正仿宋_GBK"/>
          <w:b w:val="0"/>
          <w:sz w:val="28"/>
          <w:szCs w:val="28"/>
        </w:rPr>
        <w:t>一、谈判费用</w:t>
      </w:r>
      <w:bookmarkEnd w:id="21"/>
      <w:bookmarkEnd w:id="22"/>
    </w:p>
    <w:p>
      <w:pPr>
        <w:pStyle w:val="15"/>
        <w:spacing w:line="56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参与谈判的供应商应承担其编制响应文件与递交响应文件所涉及的一切费用，不论谈判结果如何，采购人和采购代理机构在任何情况下无义务也无责任承担这些费用。</w:t>
      </w:r>
    </w:p>
    <w:p>
      <w:pPr>
        <w:pStyle w:val="3"/>
        <w:tabs>
          <w:tab w:val="left" w:pos="2640"/>
        </w:tabs>
        <w:spacing w:before="0" w:after="0" w:line="560" w:lineRule="exact"/>
        <w:ind w:firstLine="560" w:firstLineChars="200"/>
        <w:rPr>
          <w:rFonts w:hint="eastAsia" w:ascii="方正仿宋_GBK" w:eastAsia="方正仿宋_GBK"/>
          <w:b w:val="0"/>
          <w:sz w:val="28"/>
          <w:szCs w:val="28"/>
        </w:rPr>
      </w:pPr>
      <w:bookmarkStart w:id="23" w:name="_Toc7215"/>
      <w:bookmarkStart w:id="24" w:name="_Toc342913391"/>
      <w:r>
        <w:rPr>
          <w:rFonts w:hint="eastAsia" w:ascii="方正仿宋_GBK" w:eastAsia="方正仿宋_GBK"/>
          <w:b w:val="0"/>
          <w:sz w:val="28"/>
          <w:szCs w:val="28"/>
        </w:rPr>
        <w:t>二、竞争性谈判文件</w:t>
      </w:r>
      <w:bookmarkEnd w:id="23"/>
      <w:bookmarkEnd w:id="24"/>
      <w:r>
        <w:rPr>
          <w:rFonts w:hint="eastAsia" w:ascii="方正仿宋_GBK" w:eastAsia="方正仿宋_GBK"/>
          <w:b w:val="0"/>
          <w:sz w:val="28"/>
          <w:szCs w:val="28"/>
        </w:rPr>
        <w:tab/>
      </w:r>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（一）竞争性谈判文件由竞争性谈判邀请书、供应商须知、谈判项目技术需求、谈判项目服务需求、合同草案条款、响应文件格式要求六部分组成。</w:t>
      </w:r>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（二）采购人（或采购代理机构）所作的一切有效的书面通知、修改及补充，都是竞争性谈判文件不可分割的部分。</w:t>
      </w:r>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（三）</w:t>
      </w:r>
      <w:bookmarkStart w:id="25" w:name="_Toc318166429"/>
      <w:bookmarkStart w:id="26" w:name="_Toc318159349"/>
      <w:bookmarkStart w:id="27" w:name="_Toc318159160"/>
      <w:bookmarkStart w:id="28" w:name="_Toc318159780"/>
      <w:r>
        <w:rPr>
          <w:rFonts w:hint="eastAsia" w:ascii="方正仿宋_GBK" w:eastAsia="方正仿宋_GBK"/>
          <w:szCs w:val="28"/>
        </w:rPr>
        <w:t>本竞争性谈判文件中，谈判小组根据与供应商谈判情况可能实质性变动的内容为竞争性谈判文件第三、四、五篇全部内容。</w:t>
      </w:r>
    </w:p>
    <w:bookmarkEnd w:id="25"/>
    <w:bookmarkEnd w:id="26"/>
    <w:bookmarkEnd w:id="27"/>
    <w:bookmarkEnd w:id="28"/>
    <w:p>
      <w:pPr>
        <w:pStyle w:val="3"/>
        <w:spacing w:before="0" w:after="0" w:line="560" w:lineRule="exact"/>
        <w:ind w:firstLine="560" w:firstLineChars="200"/>
        <w:rPr>
          <w:rFonts w:hint="eastAsia" w:ascii="方正仿宋_GBK" w:eastAsia="方正仿宋_GBK"/>
          <w:b w:val="0"/>
          <w:sz w:val="28"/>
          <w:szCs w:val="28"/>
        </w:rPr>
      </w:pPr>
      <w:bookmarkStart w:id="29" w:name="_Toc179714297"/>
      <w:bookmarkStart w:id="30" w:name="_Toc8924"/>
      <w:bookmarkStart w:id="31" w:name="_Toc102227318"/>
      <w:bookmarkStart w:id="32" w:name="_Toc342913392"/>
      <w:r>
        <w:rPr>
          <w:rFonts w:hint="eastAsia" w:ascii="方正仿宋_GBK" w:eastAsia="方正仿宋_GBK"/>
          <w:b w:val="0"/>
          <w:sz w:val="28"/>
          <w:szCs w:val="28"/>
        </w:rPr>
        <w:t>三、谈判要求</w:t>
      </w:r>
      <w:bookmarkEnd w:id="29"/>
      <w:bookmarkEnd w:id="30"/>
      <w:bookmarkEnd w:id="31"/>
      <w:bookmarkEnd w:id="32"/>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（一）响应文件</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供应商应当按照竞争性谈判文件的要求编制响应文件，并对竞争性谈判文件提出的要求和条件作出实质性响应，响应文件原则上采用软面订本。</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1.响应文件组成</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pPr>
        <w:spacing w:line="560" w:lineRule="exact"/>
        <w:ind w:firstLine="560" w:firstLineChars="200"/>
        <w:rPr>
          <w:rFonts w:hint="eastAsia" w:ascii="方正仿宋_GBK" w:eastAsia="方正仿宋_GBK"/>
          <w:color w:val="C00000"/>
          <w:szCs w:val="28"/>
        </w:rPr>
      </w:pPr>
      <w:r>
        <w:rPr>
          <w:rFonts w:hint="eastAsia" w:ascii="方正仿宋_GBK" w:eastAsia="方正仿宋_GBK"/>
          <w:color w:val="auto"/>
          <w:szCs w:val="28"/>
        </w:rPr>
        <w:t>2.谈判有效期：响应文件及有关承诺文件有效期为谈判开始时间起90天。</w:t>
      </w:r>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（二）保证金：</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1.供应商提交保证金金额和方式详见“</w:t>
      </w:r>
      <w:r>
        <w:rPr>
          <w:rFonts w:hint="eastAsia" w:ascii="方正仿宋_GBK" w:eastAsia="方正仿宋_GBK"/>
          <w:szCs w:val="28"/>
          <w:u w:val="single"/>
        </w:rPr>
        <w:t>第一篇  五、保证金”</w:t>
      </w:r>
      <w:r>
        <w:rPr>
          <w:rFonts w:hint="eastAsia" w:ascii="方正仿宋_GBK" w:eastAsia="方正仿宋_GBK"/>
          <w:szCs w:val="28"/>
        </w:rPr>
        <w:t>；</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2.发生以下情况之一者，保证金不予退还：</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2.1供应商在提交响应文件截止时间后撤回响应文件的；</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2.2供应商在响应文件中提供虚假材料的；</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2.3除因不可抗力或竞争性谈判文件认可的情形以外，成交供应商不与采购人签订合同的；</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2.4供应商与采购人、其他供应商或者采购代理机构恶意串通的；</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2.5成交供应商不按规定的时间或拒绝按成交状态签订合同（即不按照采购文件确定的合同文本以及采购标的、规格型号、采购金额、采购数量、技术和服务要求等事项签订政府采购合同的）。</w:t>
      </w:r>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（三）修正错误</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若供应商所递交的响应文件或最后报价中的价格出现大写金额和小写金额不一致的错误，以大写金额修正为准。</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谈判小组按上述修正错误的原则及方法修正供应商的报价，供应商同意并签字确认后，修正后的报价对供应商具有约束作用。如果供应商不接受修正后的价格，将失去成为成交供应商的资格。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（四）报价要求</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1. 本次报价须为人民币报价。若为进口设备，其投标报价为免税价（免关税及增值税）,包含（但不限于）：产品价、运输费（含装卸费）、0.6%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2. 本次报价须为人民币报价。若为国产设备,报价包含：产品价、运输费（含装卸费）、保险费、安装调试费、税费、培训费等货到重庆医科大学采购人指定地点的所有费用。</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3. 因成交供应商自身原因造成漏报、少报皆由其自行承担责任，采购人不再补偿。（采购文件服务需求有报价要求的以服务需求的为准）。</w:t>
      </w:r>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（四）提交响应文件的份数和签署</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2.在响应文件正本中，竞争性谈判文件第六篇响应文件格式中规定签字、盖章的地方必须按其规定签字、盖章。</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3.若供应商对响应文件的错处作必要修改，则应在修改处加盖供应商公章或由法定代表人或法定代表人授权代表签字确认。</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4.电报、电话、传真形式的响应文件概不接受。</w:t>
      </w:r>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（五）响应文件的递交</w:t>
      </w:r>
    </w:p>
    <w:p>
      <w:pPr>
        <w:pStyle w:val="5"/>
        <w:spacing w:line="56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1.响应文件的密封与标记</w:t>
      </w:r>
    </w:p>
    <w:p>
      <w:pPr>
        <w:pStyle w:val="5"/>
        <w:spacing w:line="56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1.1响应文件的正本、副本以及电子文档均应密封送达谈判地点，应在封套上注明项目名称、供应商名称。若正本、副本以及电子文档分别进行密封的，还应在封套上注明“正本”、“副本”、“电子文档”字样。</w:t>
      </w:r>
    </w:p>
    <w:p>
      <w:pPr>
        <w:pStyle w:val="5"/>
        <w:spacing w:line="56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1.2封套的封口处应加盖供应商公章或由法定代表人授权代表签字。</w:t>
      </w:r>
    </w:p>
    <w:p>
      <w:pPr>
        <w:pStyle w:val="5"/>
        <w:spacing w:line="56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2.如果响应文件通过邮寄递交，供应商应将响应文件用内、外两层封套密封。</w:t>
      </w:r>
    </w:p>
    <w:p>
      <w:pPr>
        <w:pStyle w:val="5"/>
        <w:spacing w:line="56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2.1内层封套的封装与标记同 “1.”款规定。</w:t>
      </w:r>
    </w:p>
    <w:p>
      <w:pPr>
        <w:pStyle w:val="5"/>
        <w:spacing w:line="56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2.2外层封套装入“1.”款所述全部内封资料，并注明谈判项目编号、项目名称、采购代理机构名称及地址。同时应写明供应商的名称、地址，以便将迟交的响应文件原封退还。</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3.如果未按上述规定进行密封和标记，采购代理机构对响应文件误投、丢失或提前拆封不负责任。</w:t>
      </w:r>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（六）响应文件语言：简体中文</w:t>
      </w:r>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（七）供应商参与人员</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各供应商应当派1-2名代表参与谈判，至少1人应为法定代表人或具有法定代表人授权委托书的授权代表。</w:t>
      </w:r>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（八）无效谈判</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供应商发生以下条款情况之一者，视为无效谈判，其响应文件将被拒绝：</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1.供应商不符合规定的基本资格条件或特定资格条件的；</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2.供应商未按谈判文件规定购买谈判文件的；</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3.供应商的法定代表人或其授权代表未参加谈判；</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4.供应商未在保证金到账截止时间前提交足额保证金的；</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5.供应商所提交的响应文件不按规定签字、盖章的；</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6.供应商的最后报价超过采购预算或最高限价的；</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7.供应商响应文件内容有与国家现行法律法规相违背的内容，或附有采购人无法接受条件的。</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8.单位负责人为同一人或者存在直接控股、管理关系的不同供应商，参加同一合同项（分包）下政府采购活动的；</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9.为采购项目提供整体设计、规范编制或者项目管理、监理、检测等服务的供应商再参加该采购项目的其他采购活动的；</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10.同一合同项（分包）下的货物，制造商参与谈判的，再委托代理商参与谈判的.</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11.供应商以联合体形式参与谈判的。</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12.供应商如会上不能解答谈判文件的技术问题，视为无效谈判。</w:t>
      </w:r>
    </w:p>
    <w:p>
      <w:pPr>
        <w:pStyle w:val="3"/>
        <w:spacing w:before="0" w:after="0" w:line="560" w:lineRule="exact"/>
        <w:ind w:firstLine="560" w:firstLineChars="200"/>
        <w:rPr>
          <w:rFonts w:hint="eastAsia" w:ascii="方正仿宋_GBK" w:eastAsia="方正仿宋_GBK"/>
          <w:b w:val="0"/>
          <w:sz w:val="28"/>
          <w:szCs w:val="28"/>
        </w:rPr>
      </w:pPr>
      <w:bookmarkStart w:id="33" w:name="_Toc179714298"/>
      <w:bookmarkStart w:id="34" w:name="_Toc553"/>
      <w:bookmarkStart w:id="35" w:name="_Toc342913393"/>
      <w:bookmarkStart w:id="36" w:name="_Toc102227319"/>
      <w:r>
        <w:rPr>
          <w:rFonts w:hint="eastAsia" w:ascii="方正仿宋_GBK" w:eastAsia="方正仿宋_GBK"/>
          <w:b w:val="0"/>
          <w:sz w:val="28"/>
          <w:szCs w:val="28"/>
        </w:rPr>
        <w:t>四、谈判程序</w:t>
      </w:r>
      <w:bookmarkEnd w:id="33"/>
      <w:bookmarkEnd w:id="34"/>
      <w:bookmarkEnd w:id="35"/>
      <w:bookmarkEnd w:id="36"/>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（一）谈判按竞争性谈判文件规定的时间和地点进行。供应商须有法定代表人或其授权代表参加并签到。</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 xml:space="preserve">（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 </w:t>
      </w:r>
    </w:p>
    <w:p>
      <w:pPr>
        <w:snapToGrid w:val="0"/>
        <w:spacing w:line="560" w:lineRule="exact"/>
        <w:ind w:firstLine="560" w:firstLineChars="200"/>
        <w:rPr>
          <w:rFonts w:hint="eastAsia" w:ascii="方正仿宋_GBK" w:eastAsia="方正仿宋_GBK" w:cs="宋体"/>
          <w:kern w:val="0"/>
          <w:szCs w:val="28"/>
        </w:rPr>
      </w:pPr>
      <w:r>
        <w:rPr>
          <w:rFonts w:hint="eastAsia" w:ascii="方正仿宋_GBK" w:eastAsia="方正仿宋_GBK" w:cs="宋体"/>
          <w:kern w:val="0"/>
          <w:szCs w:val="28"/>
        </w:rPr>
        <w:t>1.资格性检查。依据法律法规和竞争性谈判文件的规定，对响应文件中的资格证明、保证金等进行审查，以确定供应商是否具备谈判资格。资格性检查资料表如下：</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7"/>
        <w:gridCol w:w="2268"/>
        <w:gridCol w:w="5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560" w:lineRule="exact"/>
              <w:jc w:val="center"/>
              <w:rPr>
                <w:rFonts w:hint="eastAsia" w:ascii="方正仿宋_GBK" w:hAnsi="仿宋" w:eastAsia="方正仿宋_GBK" w:cs="宋体"/>
                <w:kern w:val="0"/>
                <w:szCs w:val="28"/>
              </w:rPr>
            </w:pPr>
            <w:r>
              <w:rPr>
                <w:rFonts w:hint="eastAsia" w:ascii="方正仿宋_GBK" w:hAnsi="仿宋" w:eastAsia="方正仿宋_GBK" w:cs="宋体"/>
                <w:kern w:val="0"/>
                <w:szCs w:val="28"/>
              </w:rPr>
              <w:t>序号</w:t>
            </w:r>
          </w:p>
        </w:tc>
        <w:tc>
          <w:tcPr>
            <w:tcW w:w="2835" w:type="dxa"/>
            <w:gridSpan w:val="2"/>
            <w:noWrap w:val="0"/>
            <w:vAlign w:val="center"/>
          </w:tcPr>
          <w:p>
            <w:pPr>
              <w:spacing w:line="560" w:lineRule="exact"/>
              <w:jc w:val="center"/>
              <w:rPr>
                <w:rFonts w:hint="eastAsia" w:ascii="方正仿宋_GBK" w:hAnsi="仿宋" w:eastAsia="方正仿宋_GBK" w:cs="宋体"/>
                <w:kern w:val="0"/>
                <w:szCs w:val="28"/>
              </w:rPr>
            </w:pPr>
            <w:r>
              <w:rPr>
                <w:rFonts w:hint="eastAsia" w:ascii="方正仿宋_GBK" w:hAnsi="仿宋" w:eastAsia="方正仿宋_GBK" w:cs="宋体"/>
                <w:kern w:val="0"/>
                <w:szCs w:val="28"/>
              </w:rPr>
              <w:t>检查因素</w:t>
            </w:r>
          </w:p>
        </w:tc>
        <w:tc>
          <w:tcPr>
            <w:tcW w:w="5976" w:type="dxa"/>
            <w:noWrap w:val="0"/>
            <w:vAlign w:val="center"/>
          </w:tcPr>
          <w:p>
            <w:pPr>
              <w:spacing w:line="560" w:lineRule="exact"/>
              <w:jc w:val="center"/>
              <w:rPr>
                <w:rFonts w:hint="eastAsia" w:ascii="方正仿宋_GBK" w:hAnsi="仿宋" w:eastAsia="方正仿宋_GBK" w:cs="宋体"/>
                <w:kern w:val="0"/>
                <w:szCs w:val="28"/>
              </w:rPr>
            </w:pPr>
            <w:r>
              <w:rPr>
                <w:rFonts w:hint="eastAsia" w:ascii="方正仿宋_GBK" w:hAnsi="仿宋" w:eastAsia="方正仿宋_GBK" w:cs="宋体"/>
                <w:kern w:val="0"/>
                <w:szCs w:val="28"/>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noWrap w:val="0"/>
            <w:vAlign w:val="center"/>
          </w:tcPr>
          <w:p>
            <w:pPr>
              <w:spacing w:line="560" w:lineRule="exact"/>
              <w:jc w:val="center"/>
              <w:rPr>
                <w:rFonts w:hint="eastAsia" w:ascii="方正仿宋_GBK" w:hAnsi="仿宋" w:eastAsia="方正仿宋_GBK"/>
                <w:szCs w:val="28"/>
              </w:rPr>
            </w:pPr>
            <w:r>
              <w:rPr>
                <w:rFonts w:hint="eastAsia" w:ascii="方正仿宋_GBK" w:hAnsi="仿宋" w:eastAsia="方正仿宋_GBK"/>
                <w:szCs w:val="28"/>
              </w:rPr>
              <w:t>1</w:t>
            </w:r>
          </w:p>
        </w:tc>
        <w:tc>
          <w:tcPr>
            <w:tcW w:w="567" w:type="dxa"/>
            <w:vMerge w:val="restart"/>
            <w:noWrap w:val="0"/>
            <w:vAlign w:val="center"/>
          </w:tcPr>
          <w:p>
            <w:pPr>
              <w:spacing w:line="560" w:lineRule="exact"/>
              <w:jc w:val="center"/>
              <w:rPr>
                <w:rFonts w:hint="eastAsia" w:ascii="方正仿宋_GBK" w:hAnsi="仿宋" w:eastAsia="方正仿宋_GBK" w:cs="仿宋_GB2312"/>
                <w:szCs w:val="28"/>
                <w:lang w:val="zh-CN"/>
              </w:rPr>
            </w:pPr>
            <w:r>
              <w:rPr>
                <w:rFonts w:hint="eastAsia" w:ascii="方正仿宋_GBK" w:hAnsi="仿宋" w:eastAsia="方正仿宋_GBK" w:cs="仿宋_GB2312"/>
                <w:szCs w:val="28"/>
                <w:lang w:val="zh-CN"/>
              </w:rPr>
              <w:t>供</w:t>
            </w:r>
          </w:p>
          <w:p>
            <w:pPr>
              <w:spacing w:line="560" w:lineRule="exact"/>
              <w:jc w:val="center"/>
              <w:rPr>
                <w:rFonts w:hint="eastAsia" w:ascii="方正仿宋_GBK" w:hAnsi="仿宋" w:eastAsia="方正仿宋_GBK" w:cs="仿宋_GB2312"/>
                <w:szCs w:val="28"/>
                <w:lang w:val="zh-CN"/>
              </w:rPr>
            </w:pPr>
            <w:r>
              <w:rPr>
                <w:rFonts w:hint="eastAsia" w:ascii="方正仿宋_GBK" w:hAnsi="仿宋" w:eastAsia="方正仿宋_GBK" w:cs="仿宋_GB2312"/>
                <w:szCs w:val="28"/>
                <w:lang w:val="zh-CN"/>
              </w:rPr>
              <w:t>应</w:t>
            </w:r>
          </w:p>
          <w:p>
            <w:pPr>
              <w:spacing w:line="560" w:lineRule="exact"/>
              <w:jc w:val="center"/>
              <w:rPr>
                <w:rFonts w:hint="eastAsia" w:ascii="方正仿宋_GBK" w:hAnsi="仿宋" w:eastAsia="方正仿宋_GBK" w:cs="仿宋_GB2312"/>
                <w:szCs w:val="28"/>
                <w:lang w:val="zh-CN"/>
              </w:rPr>
            </w:pPr>
            <w:r>
              <w:rPr>
                <w:rFonts w:hint="eastAsia" w:ascii="方正仿宋_GBK" w:hAnsi="仿宋" w:eastAsia="方正仿宋_GBK" w:cs="仿宋_GB2312"/>
                <w:szCs w:val="28"/>
                <w:lang w:val="zh-CN"/>
              </w:rPr>
              <w:t>商</w:t>
            </w:r>
          </w:p>
          <w:p>
            <w:pPr>
              <w:spacing w:line="560" w:lineRule="exact"/>
              <w:jc w:val="center"/>
              <w:rPr>
                <w:rFonts w:hint="eastAsia" w:ascii="方正仿宋_GBK" w:hAnsi="仿宋" w:eastAsia="方正仿宋_GBK" w:cs="仿宋_GB2312"/>
                <w:szCs w:val="28"/>
                <w:lang w:val="zh-CN"/>
              </w:rPr>
            </w:pPr>
            <w:r>
              <w:rPr>
                <w:rFonts w:hint="eastAsia" w:ascii="方正仿宋_GBK" w:hAnsi="仿宋" w:eastAsia="方正仿宋_GBK" w:cs="仿宋_GB2312"/>
                <w:szCs w:val="28"/>
                <w:lang w:val="zh-CN"/>
              </w:rPr>
              <w:t>基</w:t>
            </w:r>
          </w:p>
          <w:p>
            <w:pPr>
              <w:spacing w:line="560" w:lineRule="exact"/>
              <w:jc w:val="center"/>
              <w:rPr>
                <w:rFonts w:hint="eastAsia" w:ascii="方正仿宋_GBK" w:hAnsi="仿宋" w:eastAsia="方正仿宋_GBK" w:cs="仿宋_GB2312"/>
                <w:szCs w:val="28"/>
                <w:lang w:val="zh-CN"/>
              </w:rPr>
            </w:pPr>
            <w:r>
              <w:rPr>
                <w:rFonts w:hint="eastAsia" w:ascii="方正仿宋_GBK" w:hAnsi="仿宋" w:eastAsia="方正仿宋_GBK" w:cs="仿宋_GB2312"/>
                <w:szCs w:val="28"/>
                <w:lang w:val="zh-CN"/>
              </w:rPr>
              <w:t>本</w:t>
            </w:r>
          </w:p>
          <w:p>
            <w:pPr>
              <w:spacing w:line="560" w:lineRule="exact"/>
              <w:jc w:val="center"/>
              <w:rPr>
                <w:rFonts w:hint="eastAsia" w:ascii="方正仿宋_GBK" w:hAnsi="仿宋" w:eastAsia="方正仿宋_GBK" w:cs="仿宋_GB2312"/>
                <w:szCs w:val="28"/>
                <w:lang w:val="zh-CN"/>
              </w:rPr>
            </w:pPr>
            <w:r>
              <w:rPr>
                <w:rFonts w:hint="eastAsia" w:ascii="方正仿宋_GBK" w:hAnsi="仿宋" w:eastAsia="方正仿宋_GBK" w:cs="仿宋_GB2312"/>
                <w:szCs w:val="28"/>
                <w:lang w:val="zh-CN"/>
              </w:rPr>
              <w:t>资</w:t>
            </w:r>
          </w:p>
          <w:p>
            <w:pPr>
              <w:spacing w:line="560" w:lineRule="exact"/>
              <w:jc w:val="center"/>
              <w:rPr>
                <w:rFonts w:hint="eastAsia" w:ascii="方正仿宋_GBK" w:hAnsi="仿宋" w:eastAsia="方正仿宋_GBK" w:cs="仿宋_GB2312"/>
                <w:szCs w:val="28"/>
                <w:lang w:val="zh-CN"/>
              </w:rPr>
            </w:pPr>
            <w:r>
              <w:rPr>
                <w:rFonts w:hint="eastAsia" w:ascii="方正仿宋_GBK" w:hAnsi="仿宋" w:eastAsia="方正仿宋_GBK" w:cs="仿宋_GB2312"/>
                <w:szCs w:val="28"/>
                <w:lang w:val="zh-CN"/>
              </w:rPr>
              <w:t>格</w:t>
            </w:r>
          </w:p>
          <w:p>
            <w:pPr>
              <w:spacing w:line="560" w:lineRule="exact"/>
              <w:jc w:val="center"/>
              <w:rPr>
                <w:rFonts w:hint="eastAsia" w:ascii="方正仿宋_GBK" w:hAnsi="仿宋" w:eastAsia="方正仿宋_GBK" w:cs="仿宋_GB2312"/>
                <w:szCs w:val="28"/>
                <w:lang w:val="zh-CN"/>
              </w:rPr>
            </w:pPr>
            <w:r>
              <w:rPr>
                <w:rFonts w:hint="eastAsia" w:ascii="方正仿宋_GBK" w:hAnsi="仿宋" w:eastAsia="方正仿宋_GBK" w:cs="仿宋_GB2312"/>
                <w:szCs w:val="28"/>
                <w:lang w:val="zh-CN"/>
              </w:rPr>
              <w:t>条</w:t>
            </w:r>
          </w:p>
          <w:p>
            <w:pPr>
              <w:spacing w:line="560" w:lineRule="exact"/>
              <w:jc w:val="center"/>
              <w:rPr>
                <w:rFonts w:hint="eastAsia" w:ascii="方正仿宋_GBK" w:hAnsi="仿宋" w:eastAsia="方正仿宋_GBK" w:cs="仿宋_GB2312"/>
                <w:szCs w:val="28"/>
                <w:lang w:val="zh-CN"/>
              </w:rPr>
            </w:pPr>
            <w:r>
              <w:rPr>
                <w:rFonts w:hint="eastAsia" w:ascii="方正仿宋_GBK" w:hAnsi="仿宋" w:eastAsia="方正仿宋_GBK" w:cs="仿宋_GB2312"/>
                <w:szCs w:val="28"/>
                <w:lang w:val="zh-CN"/>
              </w:rPr>
              <w:t>件</w:t>
            </w:r>
          </w:p>
        </w:tc>
        <w:tc>
          <w:tcPr>
            <w:tcW w:w="2268" w:type="dxa"/>
            <w:noWrap w:val="0"/>
            <w:vAlign w:val="center"/>
          </w:tcPr>
          <w:p>
            <w:pPr>
              <w:spacing w:line="560" w:lineRule="exact"/>
              <w:rPr>
                <w:rFonts w:hint="eastAsia" w:ascii="方正仿宋_GBK" w:hAnsi="仿宋" w:eastAsia="方正仿宋_GBK"/>
                <w:szCs w:val="28"/>
              </w:rPr>
            </w:pPr>
            <w:r>
              <w:rPr>
                <w:rFonts w:hint="eastAsia" w:ascii="方正仿宋_GBK" w:hAnsi="仿宋" w:eastAsia="方正仿宋_GBK"/>
                <w:szCs w:val="28"/>
              </w:rPr>
              <w:t>（1）具有独立承担民事责任的能力</w:t>
            </w:r>
          </w:p>
        </w:tc>
        <w:tc>
          <w:tcPr>
            <w:tcW w:w="5976" w:type="dxa"/>
            <w:noWrap w:val="0"/>
            <w:vAlign w:val="center"/>
          </w:tcPr>
          <w:p>
            <w:pPr>
              <w:spacing w:line="560" w:lineRule="exact"/>
              <w:rPr>
                <w:rFonts w:hint="eastAsia" w:ascii="方正仿宋_GBK" w:hAnsi="仿宋" w:eastAsia="方正仿宋_GBK"/>
                <w:szCs w:val="28"/>
              </w:rPr>
            </w:pPr>
            <w:r>
              <w:rPr>
                <w:rFonts w:hint="eastAsia" w:ascii="方正仿宋_GBK" w:hAnsi="仿宋" w:eastAsia="方正仿宋_GBK"/>
                <w:szCs w:val="28"/>
              </w:rPr>
              <w:t>①供应商法人营业执照（副本）或事业单位法人证书（副本）或个体工商户营业执照或有效的自然人身份证明、组织机构代码证复印件（注</w:t>
            </w:r>
            <w:r>
              <w:rPr>
                <w:rFonts w:hint="eastAsia" w:ascii="方正仿宋_GBK" w:eastAsia="方正仿宋_GBK" w:cs="宋体"/>
                <w:kern w:val="0"/>
                <w:szCs w:val="28"/>
              </w:rPr>
              <w:t>1</w:t>
            </w:r>
            <w:r>
              <w:rPr>
                <w:rFonts w:hint="eastAsia" w:ascii="方正仿宋_GBK" w:hAnsi="仿宋" w:eastAsia="方正仿宋_GBK"/>
                <w:szCs w:val="28"/>
              </w:rPr>
              <w:t xml:space="preserve">）； </w:t>
            </w:r>
          </w:p>
          <w:p>
            <w:pPr>
              <w:spacing w:line="560" w:lineRule="exact"/>
              <w:rPr>
                <w:rFonts w:hint="eastAsia" w:ascii="方正仿宋_GBK" w:hAnsi="仿宋" w:eastAsia="方正仿宋_GBK"/>
                <w:szCs w:val="28"/>
              </w:rPr>
            </w:pPr>
            <w:r>
              <w:rPr>
                <w:rFonts w:hint="eastAsia" w:ascii="方正仿宋_GBK" w:hAnsi="仿宋" w:eastAsia="方正仿宋_GBK"/>
                <w:szCs w:val="28"/>
              </w:rPr>
              <w:t>②供应商法定代表人身份证明和法定代表人授权代表委托书。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spacing w:line="560" w:lineRule="exact"/>
              <w:jc w:val="center"/>
              <w:rPr>
                <w:rFonts w:hint="eastAsia" w:ascii="方正仿宋_GBK" w:hAnsi="仿宋" w:eastAsia="方正仿宋_GBK"/>
                <w:szCs w:val="28"/>
              </w:rPr>
            </w:pPr>
          </w:p>
        </w:tc>
        <w:tc>
          <w:tcPr>
            <w:tcW w:w="567" w:type="dxa"/>
            <w:vMerge w:val="continue"/>
            <w:noWrap w:val="0"/>
            <w:vAlign w:val="center"/>
          </w:tcPr>
          <w:p>
            <w:pPr>
              <w:spacing w:line="560" w:lineRule="exact"/>
              <w:rPr>
                <w:rFonts w:hint="eastAsia" w:ascii="方正仿宋_GBK" w:hAnsi="仿宋" w:eastAsia="方正仿宋_GBK" w:cs="仿宋_GB2312"/>
                <w:szCs w:val="28"/>
                <w:lang w:val="zh-CN"/>
              </w:rPr>
            </w:pPr>
          </w:p>
        </w:tc>
        <w:tc>
          <w:tcPr>
            <w:tcW w:w="2268" w:type="dxa"/>
            <w:noWrap w:val="0"/>
            <w:vAlign w:val="center"/>
          </w:tcPr>
          <w:p>
            <w:pPr>
              <w:spacing w:line="560" w:lineRule="exact"/>
              <w:rPr>
                <w:rFonts w:hint="eastAsia" w:ascii="方正仿宋_GBK" w:hAnsi="仿宋" w:eastAsia="方正仿宋_GBK"/>
                <w:szCs w:val="28"/>
              </w:rPr>
            </w:pPr>
            <w:r>
              <w:rPr>
                <w:rFonts w:hint="eastAsia" w:ascii="方正仿宋_GBK" w:hAnsi="仿宋" w:eastAsia="方正仿宋_GBK" w:cs="仿宋_GB2312"/>
                <w:szCs w:val="28"/>
                <w:lang w:val="zh-CN"/>
              </w:rPr>
              <w:t>（2）</w:t>
            </w:r>
            <w:r>
              <w:rPr>
                <w:rFonts w:hint="eastAsia" w:ascii="方正仿宋_GBK" w:hAnsi="仿宋" w:eastAsia="方正仿宋_GBK"/>
                <w:szCs w:val="28"/>
              </w:rPr>
              <w:t>具有良好的商业信誉和健全的财务会计制度</w:t>
            </w:r>
          </w:p>
        </w:tc>
        <w:tc>
          <w:tcPr>
            <w:tcW w:w="5976" w:type="dxa"/>
            <w:noWrap w:val="0"/>
            <w:vAlign w:val="center"/>
          </w:tcPr>
          <w:p>
            <w:pPr>
              <w:spacing w:line="560" w:lineRule="exact"/>
              <w:rPr>
                <w:rFonts w:hint="eastAsia" w:ascii="方正仿宋_GBK" w:hAnsi="仿宋" w:eastAsia="方正仿宋_GBK"/>
                <w:szCs w:val="28"/>
              </w:rPr>
            </w:pPr>
            <w:r>
              <w:rPr>
                <w:rFonts w:hint="eastAsia" w:ascii="方正仿宋_GBK" w:hAnsi="仿宋" w:eastAsia="方正仿宋_GBK"/>
                <w:szCs w:val="28"/>
              </w:rPr>
              <w:t>①提供2020或20</w:t>
            </w:r>
            <w:r>
              <w:rPr>
                <w:rFonts w:ascii="方正仿宋_GBK" w:hAnsi="仿宋" w:eastAsia="方正仿宋_GBK"/>
                <w:szCs w:val="28"/>
              </w:rPr>
              <w:t>2</w:t>
            </w:r>
            <w:r>
              <w:rPr>
                <w:rFonts w:hint="eastAsia" w:ascii="方正仿宋_GBK" w:hAnsi="仿宋" w:eastAsia="方正仿宋_GBK"/>
                <w:szCs w:val="28"/>
              </w:rPr>
              <w:t>1年度财务状况报告（表）或其基本开户银行出具的资信证明复印件，本年度新成立或成立不满一年的组织和自然人无法提供财务状况报告（表）的，可提供银行出具的资信证明复印件。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spacing w:line="560" w:lineRule="exact"/>
              <w:jc w:val="center"/>
              <w:rPr>
                <w:rFonts w:hint="eastAsia" w:ascii="方正仿宋_GBK" w:hAnsi="仿宋" w:eastAsia="方正仿宋_GBK"/>
                <w:szCs w:val="28"/>
              </w:rPr>
            </w:pPr>
          </w:p>
        </w:tc>
        <w:tc>
          <w:tcPr>
            <w:tcW w:w="567" w:type="dxa"/>
            <w:vMerge w:val="continue"/>
            <w:noWrap w:val="0"/>
            <w:vAlign w:val="center"/>
          </w:tcPr>
          <w:p>
            <w:pPr>
              <w:spacing w:line="560" w:lineRule="exact"/>
              <w:rPr>
                <w:rFonts w:hint="eastAsia" w:ascii="方正仿宋_GBK" w:hAnsi="仿宋" w:eastAsia="方正仿宋_GBK" w:cs="仿宋_GB2312"/>
                <w:szCs w:val="28"/>
                <w:lang w:val="zh-CN"/>
              </w:rPr>
            </w:pPr>
          </w:p>
        </w:tc>
        <w:tc>
          <w:tcPr>
            <w:tcW w:w="2268" w:type="dxa"/>
            <w:noWrap w:val="0"/>
            <w:vAlign w:val="center"/>
          </w:tcPr>
          <w:p>
            <w:pPr>
              <w:spacing w:line="560" w:lineRule="exact"/>
              <w:rPr>
                <w:rFonts w:hint="eastAsia" w:ascii="方正仿宋_GBK" w:hAnsi="仿宋" w:eastAsia="方正仿宋_GBK" w:cs="仿宋_GB2312"/>
                <w:szCs w:val="28"/>
                <w:lang w:val="zh-CN"/>
              </w:rPr>
            </w:pPr>
            <w:r>
              <w:rPr>
                <w:rFonts w:hint="eastAsia" w:ascii="方正仿宋_GBK" w:hAnsi="仿宋" w:eastAsia="方正仿宋_GBK" w:cs="仿宋_GB2312"/>
                <w:szCs w:val="28"/>
                <w:lang w:val="zh-CN"/>
              </w:rPr>
              <w:t>（3）具有履行合同所必需的设备和专业技术能力</w:t>
            </w:r>
          </w:p>
        </w:tc>
        <w:tc>
          <w:tcPr>
            <w:tcW w:w="5976" w:type="dxa"/>
            <w:noWrap w:val="0"/>
            <w:vAlign w:val="center"/>
          </w:tcPr>
          <w:p>
            <w:pPr>
              <w:spacing w:line="560" w:lineRule="exact"/>
              <w:rPr>
                <w:rFonts w:hint="eastAsia" w:ascii="方正仿宋_GBK" w:hAnsi="仿宋" w:eastAsia="方正仿宋_GBK"/>
                <w:szCs w:val="28"/>
              </w:rPr>
            </w:pPr>
            <w:r>
              <w:rPr>
                <w:rFonts w:hint="eastAsia" w:ascii="方正仿宋_GBK" w:hAnsi="仿宋" w:eastAsia="方正仿宋_GBK"/>
                <w:szCs w:val="28"/>
              </w:rPr>
              <w:t>①供应商提供书面声明或相关证明材料（见格式文件）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spacing w:line="560" w:lineRule="exact"/>
              <w:jc w:val="center"/>
              <w:rPr>
                <w:rFonts w:hint="eastAsia" w:ascii="方正仿宋_GBK" w:hAnsi="仿宋" w:eastAsia="方正仿宋_GBK"/>
                <w:szCs w:val="28"/>
              </w:rPr>
            </w:pPr>
          </w:p>
        </w:tc>
        <w:tc>
          <w:tcPr>
            <w:tcW w:w="567" w:type="dxa"/>
            <w:vMerge w:val="continue"/>
            <w:noWrap w:val="0"/>
            <w:vAlign w:val="center"/>
          </w:tcPr>
          <w:p>
            <w:pPr>
              <w:spacing w:line="560" w:lineRule="exact"/>
              <w:rPr>
                <w:rFonts w:hint="eastAsia" w:ascii="方正仿宋_GBK" w:hAnsi="仿宋" w:eastAsia="方正仿宋_GBK" w:cs="仿宋_GB2312"/>
                <w:szCs w:val="28"/>
                <w:lang w:val="zh-CN"/>
              </w:rPr>
            </w:pPr>
          </w:p>
        </w:tc>
        <w:tc>
          <w:tcPr>
            <w:tcW w:w="2268" w:type="dxa"/>
            <w:noWrap w:val="0"/>
            <w:vAlign w:val="center"/>
          </w:tcPr>
          <w:p>
            <w:pPr>
              <w:spacing w:line="560" w:lineRule="exact"/>
              <w:rPr>
                <w:rFonts w:hint="eastAsia" w:ascii="方正仿宋_GBK" w:hAnsi="仿宋" w:eastAsia="方正仿宋_GBK" w:cs="仿宋_GB2312"/>
                <w:szCs w:val="28"/>
                <w:lang w:val="zh-CN"/>
              </w:rPr>
            </w:pPr>
            <w:r>
              <w:rPr>
                <w:rFonts w:hint="eastAsia" w:ascii="方正仿宋_GBK" w:hAnsi="仿宋" w:eastAsia="方正仿宋_GBK" w:cs="仿宋_GB2312"/>
                <w:szCs w:val="28"/>
                <w:lang w:val="zh-CN"/>
              </w:rPr>
              <w:t>（4）有依法缴纳税收和社会保障金的良好记录</w:t>
            </w:r>
          </w:p>
        </w:tc>
        <w:tc>
          <w:tcPr>
            <w:tcW w:w="5976" w:type="dxa"/>
            <w:noWrap w:val="0"/>
            <w:vAlign w:val="center"/>
          </w:tcPr>
          <w:p>
            <w:pPr>
              <w:spacing w:line="560" w:lineRule="exact"/>
              <w:rPr>
                <w:rFonts w:hint="eastAsia" w:ascii="方正仿宋_GBK" w:hAnsi="仿宋" w:eastAsia="方正仿宋_GBK"/>
                <w:szCs w:val="28"/>
              </w:rPr>
            </w:pPr>
            <w:r>
              <w:rPr>
                <w:rFonts w:hint="eastAsia" w:ascii="方正仿宋_GBK" w:hAnsi="仿宋" w:eastAsia="方正仿宋_GBK"/>
                <w:szCs w:val="28"/>
              </w:rPr>
              <w:t>①税务登记证（副本）复印件（注</w:t>
            </w:r>
            <w:r>
              <w:rPr>
                <w:rFonts w:hint="eastAsia" w:ascii="方正仿宋_GBK" w:eastAsia="方正仿宋_GBK" w:cs="宋体"/>
                <w:kern w:val="0"/>
                <w:szCs w:val="28"/>
              </w:rPr>
              <w:t>2</w:t>
            </w:r>
            <w:r>
              <w:rPr>
                <w:rFonts w:hint="eastAsia" w:ascii="方正仿宋_GBK" w:hAnsi="仿宋" w:eastAsia="方正仿宋_GBK"/>
                <w:szCs w:val="28"/>
              </w:rPr>
              <w:t>）</w:t>
            </w:r>
          </w:p>
          <w:p>
            <w:pPr>
              <w:spacing w:line="560" w:lineRule="exact"/>
              <w:rPr>
                <w:rFonts w:hint="eastAsia" w:ascii="方正仿宋_GBK" w:hAnsi="仿宋" w:eastAsia="方正仿宋_GBK"/>
                <w:szCs w:val="28"/>
              </w:rPr>
            </w:pPr>
            <w:r>
              <w:rPr>
                <w:rFonts w:hint="eastAsia" w:ascii="方正仿宋_GBK" w:hAnsi="仿宋" w:eastAsia="方正仿宋_GBK"/>
                <w:szCs w:val="28"/>
              </w:rPr>
              <w:t>②缴纳社会保障金的证明材料复印件（缴纳社会保障金的证明材料指：社会保险登记证（注2）或缴纳社会保险的凭据（专用收据或社会保险缴纳清单）。</w:t>
            </w:r>
          </w:p>
          <w:p>
            <w:pPr>
              <w:spacing w:line="560" w:lineRule="exact"/>
              <w:rPr>
                <w:rFonts w:hint="eastAsia" w:ascii="方正仿宋_GBK" w:hAnsi="仿宋" w:eastAsia="方正仿宋_GBK"/>
                <w:szCs w:val="28"/>
              </w:rPr>
            </w:pPr>
            <w:r>
              <w:rPr>
                <w:rFonts w:hint="eastAsia" w:ascii="方正仿宋_GBK" w:hAnsi="仿宋" w:eastAsia="方正仿宋_GBK"/>
                <w:szCs w:val="28"/>
              </w:rPr>
              <w:t>③依法免税或不需要缴纳社会保障资金的供应商，应提供相应文件证明其依法免税或不需要缴纳社会保障资金）。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spacing w:line="560" w:lineRule="exact"/>
              <w:jc w:val="center"/>
              <w:rPr>
                <w:rFonts w:hint="eastAsia" w:ascii="方正仿宋_GBK" w:hAnsi="仿宋" w:eastAsia="方正仿宋_GBK"/>
                <w:szCs w:val="28"/>
              </w:rPr>
            </w:pPr>
          </w:p>
        </w:tc>
        <w:tc>
          <w:tcPr>
            <w:tcW w:w="567" w:type="dxa"/>
            <w:vMerge w:val="continue"/>
            <w:noWrap w:val="0"/>
            <w:vAlign w:val="center"/>
          </w:tcPr>
          <w:p>
            <w:pPr>
              <w:spacing w:line="560" w:lineRule="exact"/>
              <w:rPr>
                <w:rFonts w:hint="eastAsia" w:ascii="方正仿宋_GBK" w:hAnsi="仿宋" w:eastAsia="方正仿宋_GBK" w:cs="仿宋_GB2312"/>
                <w:szCs w:val="28"/>
                <w:lang w:val="zh-CN"/>
              </w:rPr>
            </w:pPr>
          </w:p>
        </w:tc>
        <w:tc>
          <w:tcPr>
            <w:tcW w:w="2268" w:type="dxa"/>
            <w:noWrap w:val="0"/>
            <w:vAlign w:val="center"/>
          </w:tcPr>
          <w:p>
            <w:pPr>
              <w:spacing w:line="560" w:lineRule="exact"/>
              <w:rPr>
                <w:rFonts w:hint="eastAsia" w:ascii="方正仿宋_GBK" w:hAnsi="仿宋" w:eastAsia="方正仿宋_GBK" w:cs="仿宋_GB2312"/>
                <w:szCs w:val="28"/>
                <w:lang w:val="zh-CN"/>
              </w:rPr>
            </w:pPr>
            <w:r>
              <w:rPr>
                <w:rFonts w:hint="eastAsia" w:ascii="方正仿宋_GBK" w:hAnsi="仿宋" w:eastAsia="方正仿宋_GBK"/>
                <w:szCs w:val="28"/>
              </w:rPr>
              <w:t>（5）参加政府采购活动前三年内，在经营活动中没有重大违法记录（注</w:t>
            </w:r>
            <w:r>
              <w:rPr>
                <w:rFonts w:hint="eastAsia" w:ascii="方正仿宋_GBK" w:eastAsia="方正仿宋_GBK" w:cs="宋体"/>
                <w:kern w:val="0"/>
                <w:szCs w:val="28"/>
              </w:rPr>
              <w:t>2</w:t>
            </w:r>
            <w:r>
              <w:rPr>
                <w:rFonts w:hint="eastAsia" w:ascii="方正仿宋_GBK" w:hAnsi="仿宋" w:eastAsia="方正仿宋_GBK"/>
                <w:szCs w:val="28"/>
              </w:rPr>
              <w:t>）</w:t>
            </w:r>
          </w:p>
        </w:tc>
        <w:tc>
          <w:tcPr>
            <w:tcW w:w="5976" w:type="dxa"/>
            <w:noWrap w:val="0"/>
            <w:vAlign w:val="center"/>
          </w:tcPr>
          <w:p>
            <w:pPr>
              <w:spacing w:line="560" w:lineRule="exact"/>
              <w:rPr>
                <w:rFonts w:hint="eastAsia" w:ascii="方正仿宋_GBK" w:hAnsi="仿宋" w:eastAsia="方正仿宋_GBK"/>
                <w:szCs w:val="28"/>
              </w:rPr>
            </w:pPr>
            <w:r>
              <w:rPr>
                <w:rFonts w:hint="eastAsia" w:ascii="方正仿宋_GBK" w:hAnsi="仿宋" w:eastAsia="方正仿宋_GBK"/>
                <w:szCs w:val="28"/>
              </w:rPr>
              <w:t>①供应商提供书面声明（见格式文件）；</w:t>
            </w:r>
          </w:p>
          <w:p>
            <w:pPr>
              <w:spacing w:line="560" w:lineRule="exact"/>
              <w:rPr>
                <w:rFonts w:hint="eastAsia" w:ascii="方正仿宋_GBK" w:hAnsi="仿宋" w:eastAsia="方正仿宋_GBK"/>
                <w:szCs w:val="28"/>
              </w:rPr>
            </w:pPr>
            <w:r>
              <w:rPr>
                <w:rFonts w:hint="eastAsia" w:ascii="方正仿宋_GBK" w:hAnsi="仿宋" w:eastAsia="方正仿宋_GBK"/>
                <w:szCs w:val="28"/>
              </w:rPr>
              <w:t>②采购人或采购代理机构将通过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17" w:type="dxa"/>
            <w:vMerge w:val="continue"/>
            <w:noWrap w:val="0"/>
            <w:vAlign w:val="center"/>
          </w:tcPr>
          <w:p>
            <w:pPr>
              <w:spacing w:line="560" w:lineRule="exact"/>
              <w:jc w:val="center"/>
              <w:rPr>
                <w:rFonts w:hint="eastAsia" w:ascii="方正仿宋_GBK" w:hAnsi="仿宋" w:eastAsia="方正仿宋_GBK"/>
                <w:szCs w:val="28"/>
              </w:rPr>
            </w:pPr>
          </w:p>
        </w:tc>
        <w:tc>
          <w:tcPr>
            <w:tcW w:w="567" w:type="dxa"/>
            <w:vMerge w:val="continue"/>
            <w:noWrap w:val="0"/>
            <w:vAlign w:val="center"/>
          </w:tcPr>
          <w:p>
            <w:pPr>
              <w:spacing w:line="560" w:lineRule="exact"/>
              <w:rPr>
                <w:rFonts w:hint="eastAsia" w:ascii="方正仿宋_GBK" w:hAnsi="仿宋" w:eastAsia="方正仿宋_GBK" w:cs="仿宋_GB2312"/>
                <w:szCs w:val="28"/>
              </w:rPr>
            </w:pPr>
          </w:p>
        </w:tc>
        <w:tc>
          <w:tcPr>
            <w:tcW w:w="2268" w:type="dxa"/>
            <w:noWrap w:val="0"/>
            <w:vAlign w:val="center"/>
          </w:tcPr>
          <w:p>
            <w:pPr>
              <w:spacing w:line="560" w:lineRule="exact"/>
              <w:rPr>
                <w:rFonts w:hint="eastAsia" w:ascii="方正仿宋_GBK" w:hAnsi="仿宋" w:eastAsia="方正仿宋_GBK"/>
                <w:szCs w:val="28"/>
              </w:rPr>
            </w:pPr>
            <w:r>
              <w:rPr>
                <w:rFonts w:hint="eastAsia" w:ascii="方正仿宋_GBK" w:hAnsi="仿宋" w:eastAsia="方正仿宋_GBK"/>
                <w:szCs w:val="28"/>
              </w:rPr>
              <w:t>（6）法律、行政法规规定的其他条件</w:t>
            </w:r>
          </w:p>
        </w:tc>
        <w:tc>
          <w:tcPr>
            <w:tcW w:w="5976" w:type="dxa"/>
            <w:noWrap w:val="0"/>
            <w:vAlign w:val="center"/>
          </w:tcPr>
          <w:p>
            <w:pPr>
              <w:spacing w:line="560" w:lineRule="exact"/>
              <w:rPr>
                <w:rFonts w:hint="eastAsia" w:ascii="方正仿宋_GBK" w:hAnsi="仿宋"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560" w:lineRule="exact"/>
              <w:jc w:val="center"/>
              <w:rPr>
                <w:rFonts w:hint="eastAsia" w:ascii="方正仿宋_GBK" w:hAnsi="仿宋" w:eastAsia="方正仿宋_GBK"/>
                <w:szCs w:val="28"/>
              </w:rPr>
            </w:pPr>
            <w:r>
              <w:rPr>
                <w:rFonts w:hint="eastAsia" w:ascii="方正仿宋_GBK" w:hAnsi="仿宋" w:eastAsia="方正仿宋_GBK"/>
                <w:szCs w:val="28"/>
              </w:rPr>
              <w:t>2</w:t>
            </w:r>
          </w:p>
        </w:tc>
        <w:tc>
          <w:tcPr>
            <w:tcW w:w="2835" w:type="dxa"/>
            <w:gridSpan w:val="2"/>
            <w:noWrap w:val="0"/>
            <w:vAlign w:val="center"/>
          </w:tcPr>
          <w:p>
            <w:pPr>
              <w:spacing w:line="560" w:lineRule="exact"/>
              <w:rPr>
                <w:rFonts w:hint="eastAsia" w:ascii="方正仿宋_GBK" w:hAnsi="仿宋" w:eastAsia="方正仿宋_GBK"/>
                <w:szCs w:val="28"/>
              </w:rPr>
            </w:pPr>
            <w:r>
              <w:rPr>
                <w:rFonts w:hint="eastAsia" w:ascii="方正仿宋_GBK" w:hAnsi="仿宋" w:eastAsia="方正仿宋_GBK"/>
                <w:szCs w:val="28"/>
              </w:rPr>
              <w:t>特定资格条件</w:t>
            </w:r>
          </w:p>
        </w:tc>
        <w:tc>
          <w:tcPr>
            <w:tcW w:w="5976" w:type="dxa"/>
            <w:noWrap w:val="0"/>
            <w:vAlign w:val="center"/>
          </w:tcPr>
          <w:p>
            <w:pPr>
              <w:spacing w:line="560" w:lineRule="exact"/>
              <w:rPr>
                <w:rFonts w:hint="eastAsia" w:ascii="方正仿宋_GBK" w:hAnsi="仿宋" w:eastAsia="方正仿宋_GBK"/>
                <w:szCs w:val="28"/>
              </w:rPr>
            </w:pPr>
            <w:r>
              <w:rPr>
                <w:rFonts w:hint="eastAsia" w:ascii="方正仿宋_GBK" w:hAnsi="仿宋" w:eastAsia="方正仿宋_GBK"/>
                <w:szCs w:val="28"/>
              </w:rPr>
              <w:t>按第一篇“三、供应商资格要求（二）特定资格条件”的要求提交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7" w:type="dxa"/>
            <w:noWrap w:val="0"/>
            <w:vAlign w:val="center"/>
          </w:tcPr>
          <w:p>
            <w:pPr>
              <w:spacing w:line="560" w:lineRule="exact"/>
              <w:jc w:val="center"/>
              <w:rPr>
                <w:rFonts w:hint="eastAsia" w:ascii="方正仿宋_GBK" w:hAnsi="仿宋" w:eastAsia="方正仿宋_GBK"/>
                <w:szCs w:val="28"/>
              </w:rPr>
            </w:pPr>
            <w:r>
              <w:rPr>
                <w:rFonts w:hint="eastAsia" w:ascii="方正仿宋_GBK" w:hAnsi="仿宋" w:eastAsia="方正仿宋_GBK"/>
                <w:szCs w:val="28"/>
              </w:rPr>
              <w:t>3</w:t>
            </w:r>
          </w:p>
        </w:tc>
        <w:tc>
          <w:tcPr>
            <w:tcW w:w="2835" w:type="dxa"/>
            <w:gridSpan w:val="2"/>
            <w:noWrap w:val="0"/>
            <w:vAlign w:val="center"/>
          </w:tcPr>
          <w:p>
            <w:pPr>
              <w:spacing w:line="560" w:lineRule="exact"/>
              <w:rPr>
                <w:rFonts w:hint="eastAsia" w:ascii="方正仿宋_GBK" w:hAnsi="仿宋" w:eastAsia="方正仿宋_GBK"/>
                <w:szCs w:val="28"/>
              </w:rPr>
            </w:pPr>
            <w:r>
              <w:rPr>
                <w:rFonts w:hint="eastAsia" w:ascii="方正仿宋_GBK" w:hAnsi="仿宋" w:eastAsia="方正仿宋_GBK"/>
                <w:szCs w:val="28"/>
              </w:rPr>
              <w:t>保证金</w:t>
            </w:r>
          </w:p>
        </w:tc>
        <w:tc>
          <w:tcPr>
            <w:tcW w:w="5976" w:type="dxa"/>
            <w:noWrap w:val="0"/>
            <w:vAlign w:val="center"/>
          </w:tcPr>
          <w:p>
            <w:pPr>
              <w:spacing w:line="560" w:lineRule="exact"/>
              <w:rPr>
                <w:rFonts w:hint="eastAsia" w:ascii="方正仿宋_GBK" w:hAnsi="仿宋" w:eastAsia="方正仿宋_GBK"/>
                <w:szCs w:val="28"/>
              </w:rPr>
            </w:pPr>
            <w:r>
              <w:rPr>
                <w:rFonts w:hint="eastAsia" w:ascii="方正仿宋_GBK" w:hAnsi="仿宋" w:eastAsia="方正仿宋_GBK"/>
                <w:szCs w:val="28"/>
              </w:rPr>
              <w:t>按照竞争性谈判文件要求足额缴纳保证金</w:t>
            </w:r>
          </w:p>
        </w:tc>
      </w:tr>
    </w:tbl>
    <w:p>
      <w:pPr>
        <w:snapToGrid w:val="0"/>
        <w:spacing w:line="560" w:lineRule="exact"/>
        <w:ind w:firstLine="560" w:firstLineChars="200"/>
        <w:rPr>
          <w:rFonts w:hint="eastAsia" w:ascii="方正仿宋_GBK" w:eastAsia="方正仿宋_GBK" w:cs="宋体"/>
          <w:kern w:val="0"/>
          <w:szCs w:val="28"/>
        </w:rPr>
      </w:pPr>
      <w:r>
        <w:rPr>
          <w:rFonts w:hint="eastAsia" w:ascii="方正仿宋_GBK" w:eastAsia="方正仿宋_GBK" w:cs="宋体"/>
          <w:kern w:val="0"/>
          <w:szCs w:val="28"/>
        </w:rPr>
        <w:t>注1：</w:t>
      </w:r>
      <w:r>
        <w:rPr>
          <w:rFonts w:hint="eastAsia" w:ascii="方正仿宋_GBK" w:hAnsi="仿宋" w:eastAsia="方正仿宋_GBK" w:cs="宋体"/>
          <w:kern w:val="0"/>
          <w:szCs w:val="28"/>
        </w:rPr>
        <w:t>供应商按“多证合一”登记制度办理营业执照的，组织机构代码证、税务登记证（副本）和社会保险登记证以供应商所提供的营业执照（副本）复印件为准。</w:t>
      </w:r>
    </w:p>
    <w:p>
      <w:pPr>
        <w:snapToGrid w:val="0"/>
        <w:spacing w:line="560" w:lineRule="exact"/>
        <w:ind w:firstLine="560" w:firstLineChars="200"/>
        <w:rPr>
          <w:rFonts w:hint="eastAsia" w:ascii="方正仿宋_GBK" w:eastAsia="方正仿宋_GBK" w:cs="宋体"/>
          <w:kern w:val="0"/>
          <w:szCs w:val="28"/>
        </w:rPr>
      </w:pPr>
      <w:r>
        <w:rPr>
          <w:rFonts w:hint="eastAsia" w:ascii="方正仿宋_GBK" w:eastAsia="方正仿宋_GBK" w:cs="宋体"/>
          <w:kern w:val="0"/>
          <w:szCs w:val="28"/>
        </w:rPr>
        <w:t>注2：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560" w:lineRule="exact"/>
        <w:ind w:firstLine="560" w:firstLineChars="200"/>
        <w:rPr>
          <w:rFonts w:hint="eastAsia" w:ascii="方正仿宋_GBK" w:eastAsia="方正仿宋_GBK"/>
          <w:kern w:val="0"/>
          <w:szCs w:val="28"/>
        </w:rPr>
      </w:pPr>
      <w:r>
        <w:rPr>
          <w:rFonts w:hint="eastAsia" w:ascii="方正仿宋_GBK" w:eastAsia="方正仿宋_GBK" w:cs="宋体"/>
          <w:kern w:val="0"/>
          <w:szCs w:val="28"/>
        </w:rPr>
        <w:t>2.符合性检查。依据竞争性谈判文件的规定，谈判小组从响应文件的有效性、完整性和对竞争性谈判文件的响应程度进行审查，以确定是否对竞争性谈判文件的实质性要求作出响应。</w:t>
      </w:r>
      <w:r>
        <w:rPr>
          <w:rFonts w:hint="eastAsia" w:ascii="方正仿宋_GBK" w:eastAsia="方正仿宋_GBK"/>
          <w:kern w:val="0"/>
          <w:szCs w:val="28"/>
        </w:rPr>
        <w:t>符合性检查资料表如下：</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17" w:type="dxa"/>
            <w:noWrap w:val="0"/>
            <w:vAlign w:val="center"/>
          </w:tcPr>
          <w:p>
            <w:pPr>
              <w:spacing w:line="560" w:lineRule="exact"/>
              <w:jc w:val="center"/>
              <w:rPr>
                <w:rFonts w:hint="eastAsia" w:ascii="方正仿宋_GBK" w:eastAsia="方正仿宋_GBK" w:cs="宋体"/>
                <w:kern w:val="0"/>
                <w:szCs w:val="28"/>
              </w:rPr>
            </w:pPr>
            <w:r>
              <w:rPr>
                <w:rFonts w:hint="eastAsia" w:ascii="方正仿宋_GBK" w:eastAsia="方正仿宋_GBK" w:cs="宋体"/>
                <w:kern w:val="0"/>
                <w:szCs w:val="28"/>
              </w:rPr>
              <w:t>序号</w:t>
            </w:r>
          </w:p>
        </w:tc>
        <w:tc>
          <w:tcPr>
            <w:tcW w:w="3402" w:type="dxa"/>
            <w:gridSpan w:val="2"/>
            <w:noWrap w:val="0"/>
            <w:vAlign w:val="center"/>
          </w:tcPr>
          <w:p>
            <w:pPr>
              <w:spacing w:line="560" w:lineRule="exact"/>
              <w:jc w:val="center"/>
              <w:rPr>
                <w:rFonts w:hint="eastAsia" w:ascii="方正仿宋_GBK" w:eastAsia="方正仿宋_GBK" w:cs="宋体"/>
                <w:kern w:val="0"/>
                <w:szCs w:val="28"/>
              </w:rPr>
            </w:pPr>
            <w:r>
              <w:rPr>
                <w:rFonts w:hint="eastAsia" w:ascii="方正仿宋_GBK" w:eastAsia="方正仿宋_GBK" w:cs="宋体"/>
                <w:kern w:val="0"/>
                <w:szCs w:val="28"/>
              </w:rPr>
              <w:t>评审因素</w:t>
            </w:r>
          </w:p>
        </w:tc>
        <w:tc>
          <w:tcPr>
            <w:tcW w:w="5409" w:type="dxa"/>
            <w:noWrap w:val="0"/>
            <w:vAlign w:val="center"/>
          </w:tcPr>
          <w:p>
            <w:pPr>
              <w:spacing w:line="560" w:lineRule="exact"/>
              <w:jc w:val="center"/>
              <w:rPr>
                <w:rFonts w:hint="eastAsia" w:ascii="方正仿宋_GBK" w:eastAsia="方正仿宋_GBK" w:cs="宋体"/>
                <w:kern w:val="0"/>
                <w:szCs w:val="28"/>
              </w:rPr>
            </w:pPr>
            <w:r>
              <w:rPr>
                <w:rFonts w:hint="eastAsia" w:ascii="方正仿宋_GBK" w:eastAsia="方正仿宋_GBK" w:cs="宋体"/>
                <w:kern w:val="0"/>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7" w:type="dxa"/>
            <w:vMerge w:val="restart"/>
            <w:noWrap w:val="0"/>
            <w:vAlign w:val="center"/>
          </w:tcPr>
          <w:p>
            <w:pPr>
              <w:spacing w:line="560" w:lineRule="exact"/>
              <w:jc w:val="center"/>
              <w:rPr>
                <w:rFonts w:hint="eastAsia" w:ascii="方正仿宋_GBK" w:eastAsia="方正仿宋_GBK" w:cs="宋体"/>
                <w:kern w:val="0"/>
                <w:szCs w:val="28"/>
              </w:rPr>
            </w:pPr>
            <w:r>
              <w:rPr>
                <w:rFonts w:hint="eastAsia" w:ascii="方正仿宋_GBK" w:eastAsia="方正仿宋_GBK" w:cs="宋体"/>
                <w:kern w:val="0"/>
                <w:szCs w:val="28"/>
              </w:rPr>
              <w:t>1</w:t>
            </w:r>
          </w:p>
        </w:tc>
        <w:tc>
          <w:tcPr>
            <w:tcW w:w="1418" w:type="dxa"/>
            <w:vMerge w:val="restart"/>
            <w:noWrap w:val="0"/>
            <w:vAlign w:val="center"/>
          </w:tcPr>
          <w:p>
            <w:pPr>
              <w:spacing w:line="560" w:lineRule="exact"/>
              <w:rPr>
                <w:rFonts w:hint="eastAsia" w:ascii="方正仿宋_GBK" w:eastAsia="方正仿宋_GBK" w:cs="宋体"/>
                <w:kern w:val="0"/>
                <w:szCs w:val="28"/>
              </w:rPr>
            </w:pPr>
            <w:r>
              <w:rPr>
                <w:rFonts w:hint="eastAsia" w:ascii="方正仿宋_GBK" w:eastAsia="方正仿宋_GBK" w:cs="宋体"/>
                <w:kern w:val="0"/>
                <w:szCs w:val="28"/>
              </w:rPr>
              <w:t>有效性审查</w:t>
            </w:r>
          </w:p>
        </w:tc>
        <w:tc>
          <w:tcPr>
            <w:tcW w:w="1984" w:type="dxa"/>
            <w:noWrap w:val="0"/>
            <w:vAlign w:val="center"/>
          </w:tcPr>
          <w:p>
            <w:pPr>
              <w:spacing w:line="560" w:lineRule="exact"/>
              <w:rPr>
                <w:rFonts w:hint="eastAsia" w:ascii="方正仿宋_GBK" w:eastAsia="方正仿宋_GBK" w:cs="宋体"/>
                <w:kern w:val="0"/>
                <w:szCs w:val="28"/>
              </w:rPr>
            </w:pPr>
            <w:r>
              <w:rPr>
                <w:rFonts w:hint="eastAsia" w:ascii="方正仿宋_GBK" w:eastAsia="方正仿宋_GBK"/>
                <w:szCs w:val="28"/>
              </w:rPr>
              <w:t>响应文件签署</w:t>
            </w:r>
          </w:p>
        </w:tc>
        <w:tc>
          <w:tcPr>
            <w:tcW w:w="5409" w:type="dxa"/>
            <w:noWrap w:val="0"/>
            <w:vAlign w:val="center"/>
          </w:tcPr>
          <w:p>
            <w:pPr>
              <w:spacing w:line="560" w:lineRule="exact"/>
              <w:rPr>
                <w:rFonts w:hint="eastAsia" w:ascii="方正仿宋_GBK" w:eastAsia="方正仿宋_GBK" w:cs="宋体"/>
                <w:kern w:val="0"/>
                <w:szCs w:val="28"/>
              </w:rPr>
            </w:pPr>
            <w:r>
              <w:rPr>
                <w:rFonts w:hint="eastAsia" w:ascii="方正仿宋_GBK" w:eastAsia="方正仿宋_GBK"/>
                <w:szCs w:val="28"/>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17" w:type="dxa"/>
            <w:vMerge w:val="continue"/>
            <w:noWrap w:val="0"/>
            <w:vAlign w:val="center"/>
          </w:tcPr>
          <w:p>
            <w:pPr>
              <w:spacing w:line="560" w:lineRule="exact"/>
              <w:jc w:val="center"/>
              <w:rPr>
                <w:rFonts w:hint="eastAsia" w:ascii="方正仿宋_GBK" w:eastAsia="方正仿宋_GBK" w:cs="宋体"/>
                <w:kern w:val="0"/>
                <w:szCs w:val="28"/>
              </w:rPr>
            </w:pPr>
          </w:p>
        </w:tc>
        <w:tc>
          <w:tcPr>
            <w:tcW w:w="1418" w:type="dxa"/>
            <w:vMerge w:val="continue"/>
            <w:noWrap w:val="0"/>
            <w:vAlign w:val="center"/>
          </w:tcPr>
          <w:p>
            <w:pPr>
              <w:spacing w:line="560" w:lineRule="exact"/>
              <w:rPr>
                <w:rFonts w:hint="eastAsia" w:ascii="方正仿宋_GBK" w:eastAsia="方正仿宋_GBK" w:cs="宋体"/>
                <w:kern w:val="0"/>
                <w:szCs w:val="28"/>
              </w:rPr>
            </w:pPr>
          </w:p>
        </w:tc>
        <w:tc>
          <w:tcPr>
            <w:tcW w:w="1984" w:type="dxa"/>
            <w:noWrap w:val="0"/>
            <w:vAlign w:val="center"/>
          </w:tcPr>
          <w:p>
            <w:pPr>
              <w:spacing w:line="560" w:lineRule="exact"/>
              <w:rPr>
                <w:rFonts w:hint="eastAsia" w:ascii="方正仿宋_GBK" w:eastAsia="方正仿宋_GBK"/>
                <w:szCs w:val="28"/>
              </w:rPr>
            </w:pPr>
            <w:r>
              <w:rPr>
                <w:rFonts w:hint="eastAsia" w:ascii="方正仿宋_GBK" w:eastAsia="方正仿宋_GBK"/>
                <w:szCs w:val="28"/>
              </w:rPr>
              <w:t>法定代表人身份证明及授权委托书</w:t>
            </w:r>
          </w:p>
        </w:tc>
        <w:tc>
          <w:tcPr>
            <w:tcW w:w="5409" w:type="dxa"/>
            <w:noWrap w:val="0"/>
            <w:vAlign w:val="center"/>
          </w:tcPr>
          <w:p>
            <w:pPr>
              <w:spacing w:line="560" w:lineRule="exact"/>
              <w:rPr>
                <w:rFonts w:hint="eastAsia" w:ascii="方正仿宋_GBK" w:eastAsia="方正仿宋_GBK"/>
                <w:szCs w:val="28"/>
              </w:rPr>
            </w:pPr>
            <w:r>
              <w:rPr>
                <w:rFonts w:hint="eastAsia" w:ascii="方正仿宋_GBK" w:eastAsia="方正仿宋_GBK"/>
                <w:szCs w:val="28"/>
              </w:rPr>
              <w:t>法定代表人身份证明及授权委托书有效，符合竞争性谈判文件规定的格式，签字或盖章齐全。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17" w:type="dxa"/>
            <w:vMerge w:val="continue"/>
            <w:noWrap w:val="0"/>
            <w:vAlign w:val="center"/>
          </w:tcPr>
          <w:p>
            <w:pPr>
              <w:spacing w:line="560" w:lineRule="exact"/>
              <w:jc w:val="center"/>
              <w:rPr>
                <w:rFonts w:hint="eastAsia" w:ascii="方正仿宋_GBK" w:eastAsia="方正仿宋_GBK" w:cs="宋体"/>
                <w:kern w:val="0"/>
                <w:szCs w:val="28"/>
              </w:rPr>
            </w:pPr>
          </w:p>
        </w:tc>
        <w:tc>
          <w:tcPr>
            <w:tcW w:w="1418" w:type="dxa"/>
            <w:vMerge w:val="continue"/>
            <w:noWrap w:val="0"/>
            <w:vAlign w:val="center"/>
          </w:tcPr>
          <w:p>
            <w:pPr>
              <w:spacing w:line="560" w:lineRule="exact"/>
              <w:rPr>
                <w:rFonts w:hint="eastAsia" w:ascii="方正仿宋_GBK" w:eastAsia="方正仿宋_GBK" w:cs="宋体"/>
                <w:kern w:val="0"/>
                <w:szCs w:val="28"/>
              </w:rPr>
            </w:pPr>
          </w:p>
        </w:tc>
        <w:tc>
          <w:tcPr>
            <w:tcW w:w="1984" w:type="dxa"/>
            <w:noWrap w:val="0"/>
            <w:vAlign w:val="center"/>
          </w:tcPr>
          <w:p>
            <w:pPr>
              <w:spacing w:line="560" w:lineRule="exact"/>
              <w:rPr>
                <w:rFonts w:hint="eastAsia" w:ascii="方正仿宋_GBK" w:eastAsia="方正仿宋_GBK" w:cs="仿宋_GB2312"/>
                <w:szCs w:val="28"/>
                <w:lang w:val="zh-CN"/>
              </w:rPr>
            </w:pPr>
            <w:r>
              <w:rPr>
                <w:rFonts w:hint="eastAsia" w:ascii="方正仿宋_GBK" w:eastAsia="方正仿宋_GBK" w:cs="仿宋_GB2312"/>
                <w:szCs w:val="28"/>
              </w:rPr>
              <w:t>响应</w:t>
            </w:r>
            <w:r>
              <w:rPr>
                <w:rFonts w:hint="eastAsia" w:ascii="方正仿宋_GBK" w:eastAsia="方正仿宋_GBK" w:cs="仿宋_GB2312"/>
                <w:szCs w:val="28"/>
                <w:lang w:val="zh-CN"/>
              </w:rPr>
              <w:t>方案</w:t>
            </w:r>
          </w:p>
        </w:tc>
        <w:tc>
          <w:tcPr>
            <w:tcW w:w="5409" w:type="dxa"/>
            <w:noWrap w:val="0"/>
            <w:vAlign w:val="center"/>
          </w:tcPr>
          <w:p>
            <w:pPr>
              <w:spacing w:line="560" w:lineRule="exact"/>
              <w:rPr>
                <w:rFonts w:hint="eastAsia" w:ascii="方正仿宋_GBK" w:eastAsia="方正仿宋_GBK" w:cs="宋体"/>
                <w:kern w:val="0"/>
                <w:szCs w:val="28"/>
              </w:rPr>
            </w:pPr>
            <w:r>
              <w:rPr>
                <w:rFonts w:hint="eastAsia" w:ascii="方正仿宋_GBK" w:eastAsia="方正仿宋_GBK" w:cs="仿宋_GB2312"/>
                <w:szCs w:val="28"/>
                <w:lang w:val="zh-CN"/>
              </w:rPr>
              <w:t>只能有一个</w:t>
            </w:r>
            <w:r>
              <w:rPr>
                <w:rFonts w:hint="eastAsia" w:ascii="方正仿宋_GBK" w:eastAsia="方正仿宋_GBK" w:cs="仿宋_GB2312"/>
                <w:szCs w:val="28"/>
              </w:rPr>
              <w:t>响应</w:t>
            </w:r>
            <w:r>
              <w:rPr>
                <w:rFonts w:hint="eastAsia" w:ascii="方正仿宋_GBK" w:eastAsia="方正仿宋_GBK" w:cs="仿宋_GB2312"/>
                <w:szCs w:val="28"/>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17" w:type="dxa"/>
            <w:vMerge w:val="continue"/>
            <w:noWrap w:val="0"/>
            <w:vAlign w:val="center"/>
          </w:tcPr>
          <w:p>
            <w:pPr>
              <w:spacing w:line="560" w:lineRule="exact"/>
              <w:jc w:val="center"/>
              <w:rPr>
                <w:rFonts w:hint="eastAsia" w:ascii="方正仿宋_GBK" w:eastAsia="方正仿宋_GBK" w:cs="宋体"/>
                <w:kern w:val="0"/>
                <w:szCs w:val="28"/>
              </w:rPr>
            </w:pPr>
          </w:p>
        </w:tc>
        <w:tc>
          <w:tcPr>
            <w:tcW w:w="1418" w:type="dxa"/>
            <w:vMerge w:val="continue"/>
            <w:noWrap w:val="0"/>
            <w:vAlign w:val="center"/>
          </w:tcPr>
          <w:p>
            <w:pPr>
              <w:spacing w:line="560" w:lineRule="exact"/>
              <w:rPr>
                <w:rFonts w:hint="eastAsia" w:ascii="方正仿宋_GBK" w:eastAsia="方正仿宋_GBK" w:cs="宋体"/>
                <w:kern w:val="0"/>
                <w:szCs w:val="28"/>
              </w:rPr>
            </w:pPr>
          </w:p>
        </w:tc>
        <w:tc>
          <w:tcPr>
            <w:tcW w:w="1984" w:type="dxa"/>
            <w:noWrap w:val="0"/>
            <w:vAlign w:val="center"/>
          </w:tcPr>
          <w:p>
            <w:pPr>
              <w:spacing w:line="560" w:lineRule="exact"/>
              <w:rPr>
                <w:rFonts w:hint="eastAsia" w:ascii="方正仿宋_GBK" w:eastAsia="方正仿宋_GBK" w:cs="仿宋_GB2312"/>
                <w:szCs w:val="28"/>
                <w:lang w:val="zh-CN"/>
              </w:rPr>
            </w:pPr>
            <w:r>
              <w:rPr>
                <w:rFonts w:hint="eastAsia" w:ascii="方正仿宋_GBK" w:eastAsia="方正仿宋_GBK"/>
                <w:szCs w:val="28"/>
              </w:rPr>
              <w:t>报价唯一</w:t>
            </w:r>
          </w:p>
        </w:tc>
        <w:tc>
          <w:tcPr>
            <w:tcW w:w="5409" w:type="dxa"/>
            <w:noWrap w:val="0"/>
            <w:vAlign w:val="center"/>
          </w:tcPr>
          <w:p>
            <w:pPr>
              <w:spacing w:line="560" w:lineRule="exact"/>
              <w:rPr>
                <w:rFonts w:hint="eastAsia" w:ascii="方正仿宋_GBK" w:eastAsia="方正仿宋_GBK" w:cs="宋体"/>
                <w:kern w:val="0"/>
                <w:szCs w:val="28"/>
              </w:rPr>
            </w:pPr>
            <w:r>
              <w:rPr>
                <w:rFonts w:hint="eastAsia" w:ascii="方正仿宋_GBK" w:eastAsia="方正仿宋_GBK"/>
                <w:szCs w:val="28"/>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17" w:type="dxa"/>
            <w:noWrap w:val="0"/>
            <w:vAlign w:val="center"/>
          </w:tcPr>
          <w:p>
            <w:pPr>
              <w:spacing w:line="560" w:lineRule="exact"/>
              <w:jc w:val="center"/>
              <w:rPr>
                <w:rFonts w:hint="eastAsia" w:ascii="方正仿宋_GBK" w:eastAsia="方正仿宋_GBK" w:cs="宋体"/>
                <w:kern w:val="0"/>
                <w:szCs w:val="28"/>
              </w:rPr>
            </w:pPr>
            <w:r>
              <w:rPr>
                <w:rFonts w:hint="eastAsia" w:ascii="方正仿宋_GBK" w:eastAsia="方正仿宋_GBK" w:cs="宋体"/>
                <w:kern w:val="0"/>
                <w:szCs w:val="28"/>
              </w:rPr>
              <w:t>2</w:t>
            </w:r>
          </w:p>
        </w:tc>
        <w:tc>
          <w:tcPr>
            <w:tcW w:w="1418" w:type="dxa"/>
            <w:noWrap w:val="0"/>
            <w:vAlign w:val="center"/>
          </w:tcPr>
          <w:p>
            <w:pPr>
              <w:spacing w:line="560" w:lineRule="exact"/>
              <w:rPr>
                <w:rFonts w:hint="eastAsia" w:ascii="方正仿宋_GBK" w:eastAsia="方正仿宋_GBK" w:cs="宋体"/>
                <w:kern w:val="0"/>
                <w:szCs w:val="28"/>
              </w:rPr>
            </w:pPr>
            <w:r>
              <w:rPr>
                <w:rFonts w:hint="eastAsia" w:ascii="方正仿宋_GBK" w:eastAsia="方正仿宋_GBK" w:cs="宋体"/>
                <w:kern w:val="0"/>
                <w:szCs w:val="28"/>
              </w:rPr>
              <w:t>完整性审查</w:t>
            </w:r>
          </w:p>
        </w:tc>
        <w:tc>
          <w:tcPr>
            <w:tcW w:w="1984" w:type="dxa"/>
            <w:noWrap w:val="0"/>
            <w:vAlign w:val="center"/>
          </w:tcPr>
          <w:p>
            <w:pPr>
              <w:spacing w:line="560" w:lineRule="exact"/>
              <w:rPr>
                <w:rFonts w:hint="eastAsia" w:ascii="方正仿宋_GBK" w:eastAsia="方正仿宋_GBK" w:cs="宋体"/>
                <w:kern w:val="0"/>
                <w:szCs w:val="28"/>
              </w:rPr>
            </w:pPr>
            <w:r>
              <w:rPr>
                <w:rFonts w:hint="eastAsia" w:ascii="方正仿宋_GBK" w:eastAsia="方正仿宋_GBK" w:cs="仿宋_GB2312"/>
                <w:szCs w:val="28"/>
              </w:rPr>
              <w:t>响应</w:t>
            </w:r>
            <w:r>
              <w:rPr>
                <w:rFonts w:hint="eastAsia" w:ascii="方正仿宋_GBK" w:eastAsia="方正仿宋_GBK" w:cs="仿宋_GB2312"/>
                <w:szCs w:val="28"/>
                <w:lang w:val="zh-CN"/>
              </w:rPr>
              <w:t>文件份数</w:t>
            </w:r>
          </w:p>
        </w:tc>
        <w:tc>
          <w:tcPr>
            <w:tcW w:w="5409" w:type="dxa"/>
            <w:noWrap w:val="0"/>
            <w:vAlign w:val="center"/>
          </w:tcPr>
          <w:p>
            <w:pPr>
              <w:spacing w:line="560" w:lineRule="exact"/>
              <w:rPr>
                <w:rFonts w:hint="eastAsia" w:ascii="方正仿宋_GBK" w:eastAsia="方正仿宋_GBK" w:cs="宋体"/>
                <w:kern w:val="0"/>
                <w:szCs w:val="28"/>
              </w:rPr>
            </w:pPr>
            <w:r>
              <w:rPr>
                <w:rFonts w:hint="eastAsia" w:ascii="方正仿宋_GBK" w:eastAsia="方正仿宋_GBK" w:cs="仿宋_GB2312"/>
                <w:szCs w:val="28"/>
              </w:rPr>
              <w:t>响应</w:t>
            </w:r>
            <w:r>
              <w:rPr>
                <w:rFonts w:hint="eastAsia" w:ascii="方正仿宋_GBK" w:eastAsia="方正仿宋_GBK" w:cs="仿宋_GB2312"/>
                <w:szCs w:val="28"/>
                <w:lang w:val="zh-CN"/>
              </w:rPr>
              <w:t>文件正、副本数量（含电子文档）符合</w:t>
            </w:r>
            <w:r>
              <w:rPr>
                <w:rFonts w:hint="eastAsia" w:ascii="方正仿宋_GBK" w:eastAsia="方正仿宋_GBK" w:cs="仿宋_GB2312"/>
                <w:szCs w:val="28"/>
              </w:rPr>
              <w:t>竞争性谈判</w:t>
            </w:r>
            <w:r>
              <w:rPr>
                <w:rFonts w:hint="eastAsia" w:ascii="方正仿宋_GBK" w:eastAsia="方正仿宋_GBK" w:cs="仿宋_GB2312"/>
                <w:szCs w:val="28"/>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17" w:type="dxa"/>
            <w:vMerge w:val="restart"/>
            <w:noWrap w:val="0"/>
            <w:vAlign w:val="center"/>
          </w:tcPr>
          <w:p>
            <w:pPr>
              <w:spacing w:line="560" w:lineRule="exact"/>
              <w:jc w:val="center"/>
              <w:rPr>
                <w:rFonts w:hint="eastAsia" w:ascii="方正仿宋_GBK" w:eastAsia="方正仿宋_GBK" w:cs="宋体"/>
                <w:kern w:val="0"/>
                <w:szCs w:val="28"/>
              </w:rPr>
            </w:pPr>
            <w:r>
              <w:rPr>
                <w:rFonts w:hint="eastAsia" w:ascii="方正仿宋_GBK" w:eastAsia="方正仿宋_GBK" w:cs="宋体"/>
                <w:kern w:val="0"/>
                <w:szCs w:val="28"/>
              </w:rPr>
              <w:t>3</w:t>
            </w:r>
          </w:p>
        </w:tc>
        <w:tc>
          <w:tcPr>
            <w:tcW w:w="1418" w:type="dxa"/>
            <w:vMerge w:val="restart"/>
            <w:noWrap w:val="0"/>
            <w:vAlign w:val="center"/>
          </w:tcPr>
          <w:p>
            <w:pPr>
              <w:spacing w:line="560" w:lineRule="exact"/>
              <w:rPr>
                <w:rFonts w:hint="eastAsia" w:ascii="方正仿宋_GBK" w:eastAsia="方正仿宋_GBK" w:cs="仿宋_GB2312"/>
                <w:szCs w:val="28"/>
                <w:lang w:val="zh-CN"/>
              </w:rPr>
            </w:pPr>
            <w:r>
              <w:rPr>
                <w:rFonts w:hint="eastAsia" w:ascii="方正仿宋_GBK" w:eastAsia="方正仿宋_GBK" w:cs="宋体"/>
                <w:kern w:val="0"/>
                <w:szCs w:val="28"/>
              </w:rPr>
              <w:t>竞争性谈判文件的响应程度审查</w:t>
            </w:r>
          </w:p>
        </w:tc>
        <w:tc>
          <w:tcPr>
            <w:tcW w:w="1984" w:type="dxa"/>
            <w:noWrap w:val="0"/>
            <w:vAlign w:val="center"/>
          </w:tcPr>
          <w:p>
            <w:pPr>
              <w:spacing w:line="560" w:lineRule="exact"/>
              <w:rPr>
                <w:rFonts w:hint="eastAsia" w:ascii="方正仿宋_GBK" w:eastAsia="方正仿宋_GBK" w:cs="宋体"/>
                <w:kern w:val="0"/>
                <w:szCs w:val="28"/>
              </w:rPr>
            </w:pPr>
            <w:r>
              <w:rPr>
                <w:rFonts w:hint="eastAsia" w:ascii="方正仿宋_GBK" w:eastAsia="方正仿宋_GBK" w:cs="宋体"/>
                <w:kern w:val="0"/>
                <w:szCs w:val="28"/>
              </w:rPr>
              <w:t>响应文件内容</w:t>
            </w:r>
          </w:p>
        </w:tc>
        <w:tc>
          <w:tcPr>
            <w:tcW w:w="5409" w:type="dxa"/>
            <w:noWrap w:val="0"/>
            <w:vAlign w:val="center"/>
          </w:tcPr>
          <w:p>
            <w:pPr>
              <w:pStyle w:val="6"/>
              <w:spacing w:line="560" w:lineRule="exact"/>
              <w:rPr>
                <w:rFonts w:hint="eastAsia" w:ascii="方正仿宋_GBK" w:eastAsia="方正仿宋_GBK" w:cs="宋体"/>
                <w:kern w:val="0"/>
                <w:szCs w:val="28"/>
                <w:lang w:val="en-US" w:eastAsia="zh-CN"/>
              </w:rPr>
            </w:pPr>
            <w:r>
              <w:rPr>
                <w:rFonts w:hint="eastAsia" w:ascii="方正仿宋_GBK" w:eastAsia="方正仿宋_GBK" w:cs="宋体"/>
                <w:kern w:val="0"/>
                <w:szCs w:val="28"/>
                <w:lang w:val="en-US" w:eastAsia="zh-CN"/>
              </w:rPr>
              <w:t>对竞争性谈判文件第三篇规定的谈判内容进行响应。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noWrap w:val="0"/>
            <w:vAlign w:val="center"/>
          </w:tcPr>
          <w:p>
            <w:pPr>
              <w:spacing w:line="560" w:lineRule="exact"/>
              <w:jc w:val="center"/>
              <w:rPr>
                <w:rFonts w:hint="eastAsia" w:ascii="方正仿宋_GBK" w:eastAsia="方正仿宋_GBK" w:cs="宋体"/>
                <w:kern w:val="0"/>
                <w:szCs w:val="28"/>
              </w:rPr>
            </w:pPr>
          </w:p>
        </w:tc>
        <w:tc>
          <w:tcPr>
            <w:tcW w:w="1418" w:type="dxa"/>
            <w:vMerge w:val="continue"/>
            <w:noWrap w:val="0"/>
            <w:vAlign w:val="center"/>
          </w:tcPr>
          <w:p>
            <w:pPr>
              <w:spacing w:line="560" w:lineRule="exact"/>
              <w:rPr>
                <w:rFonts w:hint="eastAsia" w:ascii="方正仿宋_GBK" w:eastAsia="方正仿宋_GBK" w:cs="仿宋_GB2312"/>
                <w:szCs w:val="28"/>
                <w:lang w:val="zh-CN"/>
              </w:rPr>
            </w:pPr>
          </w:p>
        </w:tc>
        <w:tc>
          <w:tcPr>
            <w:tcW w:w="1984" w:type="dxa"/>
            <w:noWrap w:val="0"/>
            <w:vAlign w:val="center"/>
          </w:tcPr>
          <w:p>
            <w:pPr>
              <w:spacing w:line="560" w:lineRule="exact"/>
              <w:rPr>
                <w:rFonts w:hint="eastAsia" w:ascii="方正仿宋_GBK" w:eastAsia="方正仿宋_GBK" w:cs="宋体"/>
                <w:kern w:val="0"/>
                <w:szCs w:val="28"/>
              </w:rPr>
            </w:pPr>
            <w:r>
              <w:rPr>
                <w:rFonts w:hint="eastAsia" w:ascii="方正仿宋_GBK" w:eastAsia="方正仿宋_GBK" w:cs="宋体"/>
                <w:kern w:val="0"/>
                <w:szCs w:val="28"/>
              </w:rPr>
              <w:t>谈判有效期</w:t>
            </w:r>
          </w:p>
        </w:tc>
        <w:tc>
          <w:tcPr>
            <w:tcW w:w="5409" w:type="dxa"/>
            <w:noWrap w:val="0"/>
            <w:vAlign w:val="center"/>
          </w:tcPr>
          <w:p>
            <w:pPr>
              <w:spacing w:line="560" w:lineRule="exact"/>
              <w:rPr>
                <w:rFonts w:hint="eastAsia" w:ascii="方正仿宋_GBK" w:eastAsia="方正仿宋_GBK" w:cs="宋体"/>
                <w:kern w:val="0"/>
                <w:szCs w:val="28"/>
              </w:rPr>
            </w:pPr>
            <w:r>
              <w:rPr>
                <w:rFonts w:hint="eastAsia" w:ascii="方正仿宋_GBK" w:eastAsia="方正仿宋_GBK" w:cs="宋体"/>
                <w:kern w:val="0"/>
                <w:szCs w:val="28"/>
              </w:rPr>
              <w:t>满足谈判文件</w:t>
            </w:r>
            <w:r>
              <w:rPr>
                <w:rFonts w:hint="eastAsia" w:ascii="方正仿宋_GBK" w:eastAsia="方正仿宋_GBK" w:cs="仿宋_GB2312"/>
                <w:szCs w:val="28"/>
                <w:lang w:val="zh-CN"/>
              </w:rPr>
              <w:t>规定。</w:t>
            </w:r>
          </w:p>
        </w:tc>
      </w:tr>
    </w:tbl>
    <w:p>
      <w:pPr>
        <w:spacing w:line="560" w:lineRule="exact"/>
        <w:ind w:firstLine="420" w:firstLineChars="150"/>
        <w:rPr>
          <w:rFonts w:hint="eastAsia" w:ascii="方正仿宋_GBK" w:eastAsia="方正仿宋_GBK"/>
          <w:szCs w:val="28"/>
        </w:rPr>
      </w:pPr>
      <w:r>
        <w:rPr>
          <w:rFonts w:hint="eastAsia" w:ascii="方正仿宋_GBK" w:eastAsia="方正仿宋_GBK"/>
          <w:szCs w:val="28"/>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四）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（五）在谈判过程中谈判的任何一方不得向他人透露与谈判有关的技术资料、价格或其他信息。</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（七）供应商在谈判时作出的所有书面承诺须由法定代表人或其授权代表签字。</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pPr>
        <w:pStyle w:val="3"/>
        <w:spacing w:before="0" w:after="0" w:line="560" w:lineRule="exact"/>
        <w:ind w:firstLine="560" w:firstLineChars="200"/>
        <w:rPr>
          <w:rFonts w:hint="eastAsia" w:ascii="方正仿宋_GBK" w:eastAsia="方正仿宋_GBK"/>
          <w:b w:val="0"/>
          <w:sz w:val="28"/>
          <w:szCs w:val="28"/>
        </w:rPr>
      </w:pPr>
      <w:bookmarkStart w:id="37" w:name="_Toc27826"/>
      <w:bookmarkStart w:id="38" w:name="_Toc102227320"/>
      <w:bookmarkStart w:id="39" w:name="_Toc342913394"/>
      <w:r>
        <w:rPr>
          <w:rFonts w:hint="eastAsia" w:ascii="方正仿宋_GBK" w:eastAsia="方正仿宋_GBK"/>
          <w:b w:val="0"/>
          <w:sz w:val="28"/>
          <w:szCs w:val="28"/>
        </w:rPr>
        <w:t>五、评审依据</w:t>
      </w:r>
      <w:bookmarkEnd w:id="37"/>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评审的依据为竞争性谈判文件和响应文件（含有效的补充文件）。谈判小组判断响应文件对竞争性谈判文件的响应，仅基于响应文件本身而不靠外部证据。</w:t>
      </w:r>
    </w:p>
    <w:p>
      <w:pPr>
        <w:pStyle w:val="3"/>
        <w:spacing w:before="0" w:after="0" w:line="560" w:lineRule="exact"/>
        <w:ind w:firstLine="560" w:firstLineChars="200"/>
        <w:rPr>
          <w:rFonts w:hint="eastAsia" w:ascii="方正仿宋_GBK" w:eastAsia="方正仿宋_GBK"/>
          <w:b w:val="0"/>
          <w:sz w:val="28"/>
          <w:szCs w:val="28"/>
        </w:rPr>
      </w:pPr>
      <w:bookmarkStart w:id="40" w:name="_Toc11388"/>
      <w:r>
        <w:rPr>
          <w:rFonts w:hint="eastAsia" w:ascii="方正仿宋_GBK" w:eastAsia="方正仿宋_GBK"/>
          <w:b w:val="0"/>
          <w:sz w:val="28"/>
          <w:szCs w:val="28"/>
        </w:rPr>
        <w:t>六、成交</w:t>
      </w:r>
      <w:bookmarkEnd w:id="38"/>
      <w:r>
        <w:rPr>
          <w:rFonts w:hint="eastAsia" w:ascii="方正仿宋_GBK" w:eastAsia="方正仿宋_GBK"/>
          <w:b w:val="0"/>
          <w:sz w:val="28"/>
          <w:szCs w:val="28"/>
        </w:rPr>
        <w:t>原则</w:t>
      </w:r>
      <w:bookmarkEnd w:id="39"/>
      <w:bookmarkEnd w:id="40"/>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（一）评审办法</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谈判小组将依照本竞争性谈判文件相关规定对质量和服务均能满足竞争性谈判实质性响应要求的供应商所提交的最后报价进行政策性扣减，并依据扣减后的价格按照由低到高的顺序提出3名以上成交候选人，并编写评审报告。</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2.若供应商的最后报价经扣减后价格相同，按技术参数（条款）的优劣顺序排列；以上都相同的，按服务条款的优劣顺序排列。</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3.成交价格=成交供应商的最后报价</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（二）评审细则</w:t>
      </w:r>
    </w:p>
    <w:p>
      <w:pPr>
        <w:tabs>
          <w:tab w:val="left" w:pos="36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1.资格符合性检查</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依据法律法规和竞争性谈判文件的规定，对供应商的资格证明、保证金等进行审查，以确定供应商是否具备谈判资格。</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2.对响应文件的有效性、完整性和响应程度检查</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3.关于政策性扣减</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3.1政策性扣减范围</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供应商符合小型、微型企业或监狱企业条件、残疾人福利性单位的，其最后报价将按相应比例进行扣减。</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3.2  政策性扣减方式</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3.2.1供应商为非联合体参与谈判的，对小型企业给予6%的扣除，微型企业给予8%的扣除（注册资金十五万及以下的微型企业给予10%的扣除），以扣除后的报价参与评审。</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3.2.2供应商为联合体参与谈判的，在联合协议中小型企业、微型企业的协议合同金额占到联合体协议合同总金额30％以上的，与小型企业联合的可给予联合体2%的报价扣除，与微型企业联合的可给予联合体3%的报价扣除。</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3.2.3监狱企业、残疾人福利性单位属于微型企业的，应提供企业所在地的县级以上中小企业主管部门本年度出具的证明文件复印件和微型企业承诺书（详见第六篇 五、其他“微型企业承诺书”）。未提供以上资料的监狱企业、残疾人福利性单位视同小型企业。</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4.成交供应商的确定：</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4.1“第三篇 谈判项目技术需求”有一条及以上不能满足竞争性谈判文件要求的供应商将失去成为成交供应商的资格。</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4.2“第四篇 谈判项目服务需求”有一条及以上不能满足竞争性谈判文件要求的供应商将失去成为成交供应商的资格。</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4.3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4.4谈判小组将依照评审办法提出成交候选人。</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4.5采购代理机构应当在评审结束后2个工作日内将评审报告送采购人确认。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4.6成交供应商的变更</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4.6.1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4.6.2成交供应商无充分理由放弃成交的，采购人将会同采购代理机构把相关情况报财政部门，财政部门将根据相关法律法规的规定对违规供应商进行处罚。</w:t>
      </w:r>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5.出现下列情形之一的，采购人或者采购代理机构应当终止竞争性谈判采购活动，发布项目终止公告并说明原因，重新开展采购活动：</w:t>
      </w:r>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5.1因情况变化，不再符合规定的竞争性谈判采购方式适用情形的；</w:t>
      </w:r>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5.2出现影响采购公正的违法、违规行为的；</w:t>
      </w:r>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5.3在采购过程中符合竞争要求的供应商或者报价未超过采购预算的供应商不足3家的，但《政府采购非招标采购方式管理办法》第二十七条第二款规定的情形除外。</w:t>
      </w:r>
    </w:p>
    <w:p>
      <w:pPr>
        <w:pStyle w:val="3"/>
        <w:spacing w:before="0" w:after="0" w:line="560" w:lineRule="exact"/>
        <w:ind w:firstLine="560" w:firstLineChars="200"/>
        <w:rPr>
          <w:rFonts w:hint="eastAsia" w:ascii="方正仿宋_GBK" w:eastAsia="方正仿宋_GBK"/>
          <w:b w:val="0"/>
          <w:sz w:val="28"/>
          <w:szCs w:val="28"/>
        </w:rPr>
      </w:pPr>
      <w:bookmarkStart w:id="41" w:name="_Toc342913395"/>
      <w:bookmarkStart w:id="42" w:name="_Toc102227321"/>
      <w:bookmarkStart w:id="43" w:name="_Toc25822"/>
      <w:r>
        <w:rPr>
          <w:rFonts w:hint="eastAsia" w:ascii="方正仿宋_GBK" w:eastAsia="方正仿宋_GBK"/>
          <w:b w:val="0"/>
          <w:sz w:val="28"/>
          <w:szCs w:val="28"/>
        </w:rPr>
        <w:t>七、成交通知</w:t>
      </w:r>
      <w:bookmarkEnd w:id="41"/>
      <w:bookmarkEnd w:id="42"/>
      <w:bookmarkEnd w:id="43"/>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（一）成交供应商确定后，采购代理机构将在行采家”平台（www.gec123.com）上发布成交结果公告。</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（二）结果公告发出同时，采购代理机构将以书面形式发出《成交通知书》。《成交通知书》一经发出即发生法律效力。</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（三）《成交通知书》将作为签订合同的依据。</w:t>
      </w:r>
    </w:p>
    <w:p>
      <w:pPr>
        <w:pStyle w:val="3"/>
        <w:spacing w:before="0" w:after="0" w:line="560" w:lineRule="exact"/>
        <w:ind w:firstLine="560" w:firstLineChars="200"/>
        <w:rPr>
          <w:rFonts w:hint="eastAsia" w:ascii="方正仿宋_GBK" w:eastAsia="方正仿宋_GBK"/>
          <w:b w:val="0"/>
          <w:sz w:val="28"/>
          <w:szCs w:val="28"/>
        </w:rPr>
      </w:pPr>
      <w:bookmarkStart w:id="44" w:name="_Toc12963"/>
      <w:r>
        <w:rPr>
          <w:rFonts w:hint="eastAsia" w:ascii="方正仿宋_GBK" w:eastAsia="方正仿宋_GBK"/>
          <w:b w:val="0"/>
          <w:sz w:val="28"/>
          <w:szCs w:val="28"/>
        </w:rPr>
        <w:t>八、关于质疑和投诉</w:t>
      </w:r>
      <w:bookmarkEnd w:id="44"/>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 xml:space="preserve"> （一）质疑</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供应商认为采购文件、采购过程和成交结果使自己的权益收到伤害的，可向采购人或采购代理机构以书面形式提出质疑。</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 xml:space="preserve">提出质疑的应当是参与所质疑项目采购活动的供应商。 </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1.质疑时限、内容</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1.1供应商认为采购文件、采购过程、成交结果使自己的权益受到损害的，可以在知道或者应知其权益受到损害之日起1个工作日内，以书面形式向采购人、采购代理机构提出质疑。</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1.2供应商提出质疑应当提交质疑函和必要的证明材料，质疑函应当包括下列内容：</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1.2.1供应商的姓名或者名称、地址、邮编、联系人及联系电话；</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1.2.2质疑项目的名称、项目号以及谈判项目编号；</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1.2.3具体、明确的质疑事项和与质疑事项相关的请求；</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1.2.4事实依据；</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1.2.5必要的法律依据；</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1.2.6提出质疑的日期；</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1.2.7营业执照（或事业单位法人证书，或个体工商户营业执照或有效的自然人身份证明、组织机构代码证）复印件；</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1.2.8法定代表人授权委托书原件、法定代表人身份证复印件和其授权代表的身份证复印件（供应商为自然人的提供自然人身份证复印件）；</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1.3供应商为自然人的，质疑函应当由本人签字；供应商为法人或者其他组织的，质疑函应当由法定代表人、主要负责人，或者其授权代表签字或者盖章，并加盖公章。</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2.质疑答复</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采购人、采购代理机构应当在收到供应商的书面质疑后3个工作日内作出答复，并以书面形式通知质疑供应商和其他有关供应商。</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3.其他</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3.1供应商应按照《政府采购质疑和投诉办法》（财政部令第94号）及相关法律法规要求，在法定质疑期内一次性提出针对同一采购程序环节的质疑。</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3.2质疑函范本可在财政部门户网站和中国政府采购网下载。</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（二）投诉</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1.供应商对采购人、采购代理机构的答复不满意，或者采购人、采购代理机构未在规定时间内作出答复的，可以在答复期满后15个工作日内按照相关法律法规向财政部门提起投诉。</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2.供应商应按照《政府采购质疑和投诉办法》（财政部令第94号）及相关法律法规要求递交投诉书和必要的证明材料。投诉书范本可在财政部门户网站和中国政府采购网下载。</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560" w:lineRule="exact"/>
        <w:ind w:firstLine="560" w:firstLineChars="200"/>
        <w:rPr>
          <w:rFonts w:hint="eastAsia" w:ascii="方正仿宋_GBK" w:eastAsia="方正仿宋_GBK"/>
          <w:szCs w:val="28"/>
        </w:rPr>
      </w:pPr>
      <w:r>
        <w:rPr>
          <w:rFonts w:hint="eastAsia" w:ascii="方正仿宋_GBK" w:hAnsi="仿宋" w:eastAsia="方正仿宋_GBK" w:cs="仿宋"/>
          <w:szCs w:val="28"/>
        </w:rPr>
        <w:t>4.在确定受理投诉后，财政部门自受理投诉之日起30个工作日内（需要检验、检测、鉴定、专家评审以及需要投诉人补正材料的，所需时间不计算在投诉处理期限内）对投诉事项做出处理决定。</w:t>
      </w:r>
    </w:p>
    <w:p>
      <w:pPr>
        <w:pStyle w:val="3"/>
        <w:spacing w:before="0" w:after="0" w:line="560" w:lineRule="exact"/>
        <w:ind w:firstLine="560" w:firstLineChars="200"/>
        <w:rPr>
          <w:rFonts w:hint="eastAsia" w:ascii="方正仿宋_GBK" w:eastAsia="方正仿宋_GBK"/>
          <w:b w:val="0"/>
          <w:sz w:val="28"/>
          <w:szCs w:val="28"/>
        </w:rPr>
      </w:pPr>
      <w:bookmarkStart w:id="45" w:name="_Toc2566"/>
      <w:bookmarkStart w:id="46" w:name="_Toc342913396"/>
      <w:bookmarkStart w:id="47" w:name="_Toc102227322"/>
      <w:r>
        <w:rPr>
          <w:rFonts w:hint="eastAsia" w:ascii="方正仿宋_GBK" w:eastAsia="方正仿宋_GBK"/>
          <w:b w:val="0"/>
          <w:sz w:val="28"/>
          <w:szCs w:val="28"/>
        </w:rPr>
        <w:t>九、签订合同</w:t>
      </w:r>
      <w:bookmarkEnd w:id="45"/>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（一）采购人应当自成交通知书发出之日起三十日内，按照竞争性谈判文件和成交供应商响应文件的约定，与成交供应商签订书面合同。所签订的合同不得对竞争性谈判文件和供应商的响应文件作实质性修改。</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（二）采购人应当自政府采购合同签订之日起2个工作日内，将政府采购合同在重庆市政府采购网上公告，但政府采购合同中涉及国家秘密、商业秘密的内容除外。</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（三）竞争性谈判文件、供应商的响应文件及澄清文件等，均为签订政府采购合同的依据。</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（四）合同生效条款由供需双方约定，法律、行政法规规定应当办理批准、登记等手续后生效的合同，依照其规定。</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（五）合同原则上应按照《重庆市政府采购合同》签订，相关单位要求适用合同通用格式版本的，应按其要求另行签订其他合同。</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（六）采购人要求成交供应商提供履约保证金的，应当在竞争性谈判文件中予以约定。成交供应商履约完毕后，采购人根据采购文件规定无息退还其履约保证金。</w:t>
      </w:r>
    </w:p>
    <w:p>
      <w:pPr>
        <w:pStyle w:val="3"/>
        <w:spacing w:before="0" w:after="0" w:line="560" w:lineRule="exact"/>
        <w:ind w:firstLine="560" w:firstLineChars="200"/>
        <w:rPr>
          <w:rFonts w:hint="eastAsia" w:ascii="方正仿宋_GBK" w:eastAsia="方正仿宋_GBK"/>
          <w:b w:val="0"/>
          <w:sz w:val="28"/>
          <w:szCs w:val="28"/>
        </w:rPr>
      </w:pPr>
      <w:bookmarkStart w:id="48" w:name="_Toc4475"/>
      <w:r>
        <w:rPr>
          <w:rFonts w:hint="eastAsia" w:ascii="方正仿宋_GBK" w:eastAsia="方正仿宋_GBK"/>
          <w:b w:val="0"/>
          <w:sz w:val="28"/>
          <w:szCs w:val="28"/>
        </w:rPr>
        <w:t>十、</w:t>
      </w:r>
      <w:bookmarkEnd w:id="46"/>
      <w:bookmarkEnd w:id="47"/>
      <w:r>
        <w:rPr>
          <w:rFonts w:hint="eastAsia" w:ascii="方正仿宋_GBK" w:eastAsia="方正仿宋_GBK"/>
          <w:b w:val="0"/>
          <w:sz w:val="28"/>
          <w:szCs w:val="28"/>
        </w:rPr>
        <w:t>政府采购信用融资</w:t>
      </w:r>
      <w:bookmarkEnd w:id="48"/>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信用融资”信息专栏。</w:t>
      </w:r>
    </w:p>
    <w:p>
      <w:pPr>
        <w:spacing w:line="560" w:lineRule="exact"/>
        <w:ind w:firstLine="560" w:firstLineChars="200"/>
        <w:rPr>
          <w:rFonts w:hint="eastAsia" w:ascii="方正仿宋_GBK" w:eastAsia="方正仿宋_GBK"/>
          <w:szCs w:val="28"/>
        </w:rPr>
        <w:sectPr>
          <w:pgSz w:w="11907" w:h="16840"/>
          <w:pgMar w:top="1134" w:right="1191" w:bottom="1134" w:left="1304" w:header="964" w:footer="992" w:gutter="0"/>
          <w:pgNumType w:fmt="numberInDash"/>
          <w:cols w:space="720" w:num="1"/>
          <w:docGrid w:linePitch="312" w:charSpace="0"/>
        </w:sectPr>
      </w:pPr>
    </w:p>
    <w:p>
      <w:pPr>
        <w:pStyle w:val="2"/>
        <w:spacing w:before="0" w:after="0" w:line="560" w:lineRule="exact"/>
        <w:jc w:val="center"/>
        <w:rPr>
          <w:rFonts w:hint="eastAsia" w:ascii="黑体" w:hAnsi="黑体"/>
          <w:b w:val="0"/>
          <w:szCs w:val="32"/>
        </w:rPr>
      </w:pPr>
      <w:bookmarkStart w:id="49" w:name="_Toc535312149"/>
      <w:bookmarkStart w:id="50" w:name="_Toc12789058"/>
      <w:bookmarkStart w:id="51" w:name="_Toc17169"/>
      <w:r>
        <w:rPr>
          <w:rFonts w:hint="eastAsia" w:ascii="黑体" w:hAnsi="黑体"/>
          <w:b w:val="0"/>
          <w:szCs w:val="32"/>
        </w:rPr>
        <w:t>第三篇  谈判项目技术需求</w:t>
      </w:r>
      <w:bookmarkEnd w:id="49"/>
    </w:p>
    <w:p>
      <w:pPr>
        <w:pStyle w:val="3"/>
        <w:spacing w:before="0" w:after="0" w:line="560" w:lineRule="exact"/>
        <w:ind w:firstLine="560" w:firstLineChars="200"/>
        <w:rPr>
          <w:rFonts w:hint="eastAsia" w:ascii="方正仿宋_GBK" w:eastAsia="方正仿宋_GBK"/>
          <w:b w:val="0"/>
          <w:sz w:val="28"/>
          <w:szCs w:val="28"/>
        </w:rPr>
      </w:pPr>
      <w:bookmarkStart w:id="52" w:name="_Toc535312150"/>
      <w:r>
        <w:rPr>
          <w:rFonts w:hint="eastAsia" w:ascii="方正仿宋_GBK" w:eastAsia="方正仿宋_GBK"/>
          <w:b w:val="0"/>
          <w:sz w:val="28"/>
          <w:szCs w:val="28"/>
        </w:rPr>
        <w:t>一、项目一览表</w:t>
      </w:r>
      <w:bookmarkEnd w:id="52"/>
    </w:p>
    <w:p>
      <w:pPr>
        <w:rPr>
          <w:rFonts w:hint="eastAsia" w:eastAsia="方正仿宋_GBK"/>
          <w:lang w:eastAsia="zh-CN"/>
        </w:rPr>
      </w:pPr>
      <w:r>
        <w:rPr>
          <w:rFonts w:hint="eastAsia"/>
          <w:szCs w:val="28"/>
        </w:rPr>
        <w:t>分包1</w:t>
      </w:r>
      <w:r>
        <w:rPr>
          <w:rFonts w:hint="eastAsia" w:ascii="方正仿宋_GBK" w:eastAsia="方正仿宋_GBK"/>
          <w:szCs w:val="28"/>
        </w:rPr>
        <w:t>：</w:t>
      </w:r>
      <w:r>
        <w:rPr>
          <w:rFonts w:hint="eastAsia" w:ascii="方正仿宋_GBK" w:eastAsia="方正仿宋_GBK"/>
          <w:color w:val="auto"/>
          <w:szCs w:val="28"/>
        </w:rPr>
        <w:t>感染实验室脂质中心采购生物安全柜一台</w:t>
      </w:r>
      <w:r>
        <w:rPr>
          <w:rFonts w:hint="eastAsia" w:ascii="方正仿宋_GBK" w:eastAsia="方正仿宋_GBK"/>
          <w:szCs w:val="28"/>
        </w:rPr>
        <w:t>：</w:t>
      </w:r>
    </w:p>
    <w:tbl>
      <w:tblPr>
        <w:tblStyle w:val="11"/>
        <w:tblW w:w="10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4487"/>
        <w:gridCol w:w="1637"/>
        <w:gridCol w:w="3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noWrap w:val="0"/>
            <w:vAlign w:val="center"/>
          </w:tcPr>
          <w:p>
            <w:pPr>
              <w:jc w:val="center"/>
              <w:rPr>
                <w:rFonts w:ascii="方正仿宋_GBK" w:hAnsi="宋体" w:eastAsia="方正仿宋_GBK"/>
                <w:szCs w:val="28"/>
              </w:rPr>
            </w:pPr>
            <w:r>
              <w:rPr>
                <w:rFonts w:hint="eastAsia" w:ascii="方正仿宋_GBK" w:hAnsi="宋体" w:eastAsia="方正仿宋_GBK"/>
                <w:szCs w:val="28"/>
              </w:rPr>
              <w:t>序号</w:t>
            </w:r>
          </w:p>
        </w:tc>
        <w:tc>
          <w:tcPr>
            <w:tcW w:w="4487" w:type="dxa"/>
            <w:noWrap w:val="0"/>
            <w:vAlign w:val="center"/>
          </w:tcPr>
          <w:p>
            <w:pPr>
              <w:jc w:val="center"/>
              <w:rPr>
                <w:rFonts w:ascii="方正仿宋_GBK" w:hAnsi="宋体" w:eastAsia="方正仿宋_GBK"/>
                <w:szCs w:val="28"/>
              </w:rPr>
            </w:pPr>
            <w:r>
              <w:rPr>
                <w:rFonts w:hint="eastAsia" w:ascii="方正仿宋_GBK" w:hAnsi="宋体" w:eastAsia="方正仿宋_GBK"/>
                <w:szCs w:val="28"/>
              </w:rPr>
              <w:t>产品名称（设备名称）</w:t>
            </w:r>
          </w:p>
        </w:tc>
        <w:tc>
          <w:tcPr>
            <w:tcW w:w="1637" w:type="dxa"/>
            <w:noWrap w:val="0"/>
            <w:vAlign w:val="center"/>
          </w:tcPr>
          <w:p>
            <w:pPr>
              <w:jc w:val="center"/>
              <w:rPr>
                <w:rFonts w:ascii="方正仿宋_GBK" w:hAnsi="宋体" w:eastAsia="方正仿宋_GBK"/>
                <w:szCs w:val="28"/>
              </w:rPr>
            </w:pPr>
            <w:r>
              <w:rPr>
                <w:rFonts w:hint="eastAsia" w:ascii="方正仿宋_GBK" w:hAnsi="宋体" w:eastAsia="方正仿宋_GBK"/>
                <w:szCs w:val="28"/>
              </w:rPr>
              <w:t>数量/单位</w:t>
            </w:r>
          </w:p>
        </w:tc>
        <w:tc>
          <w:tcPr>
            <w:tcW w:w="3018" w:type="dxa"/>
            <w:noWrap w:val="0"/>
            <w:vAlign w:val="center"/>
          </w:tcPr>
          <w:p>
            <w:pPr>
              <w:jc w:val="center"/>
              <w:rPr>
                <w:rFonts w:ascii="方正仿宋_GBK" w:hAnsi="宋体" w:eastAsia="方正仿宋_GBK"/>
                <w:szCs w:val="28"/>
              </w:rPr>
            </w:pPr>
            <w:r>
              <w:rPr>
                <w:rFonts w:hint="eastAsia" w:ascii="方正仿宋_GBK" w:hAnsi="宋体" w:eastAsia="方正仿宋_GBK"/>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noWrap w:val="0"/>
            <w:vAlign w:val="center"/>
          </w:tcPr>
          <w:p>
            <w:pPr>
              <w:jc w:val="center"/>
              <w:rPr>
                <w:rFonts w:ascii="方正仿宋_GBK" w:hAnsi="宋体" w:eastAsia="方正仿宋_GBK"/>
                <w:szCs w:val="28"/>
              </w:rPr>
            </w:pPr>
            <w:r>
              <w:rPr>
                <w:rFonts w:hint="eastAsia" w:ascii="方正仿宋_GBK" w:hAnsi="宋体" w:eastAsia="方正仿宋_GBK"/>
                <w:szCs w:val="28"/>
              </w:rPr>
              <w:t>1</w:t>
            </w:r>
          </w:p>
        </w:tc>
        <w:tc>
          <w:tcPr>
            <w:tcW w:w="4487" w:type="dxa"/>
            <w:noWrap w:val="0"/>
            <w:vAlign w:val="top"/>
          </w:tcPr>
          <w:p>
            <w:pPr>
              <w:jc w:val="center"/>
              <w:rPr>
                <w:rFonts w:hint="default" w:eastAsia="宋体"/>
                <w:color w:val="010101"/>
                <w:sz w:val="29"/>
                <w:szCs w:val="29"/>
                <w:lang w:val="en-US" w:eastAsia="zh-CN"/>
              </w:rPr>
            </w:pPr>
            <w:r>
              <w:rPr>
                <w:rFonts w:hint="eastAsia" w:ascii="方正仿宋_GBK" w:hAnsi="宋体" w:eastAsia="方正仿宋_GBK"/>
                <w:szCs w:val="28"/>
                <w:lang w:val="en-US" w:eastAsia="zh-CN"/>
              </w:rPr>
              <w:t>生物安全柜</w:t>
            </w:r>
          </w:p>
        </w:tc>
        <w:tc>
          <w:tcPr>
            <w:tcW w:w="1637" w:type="dxa"/>
            <w:noWrap w:val="0"/>
            <w:vAlign w:val="top"/>
          </w:tcPr>
          <w:p>
            <w:pPr>
              <w:jc w:val="center"/>
              <w:rPr>
                <w:color w:val="010101"/>
                <w:sz w:val="30"/>
                <w:szCs w:val="30"/>
              </w:rPr>
            </w:pPr>
            <w:r>
              <w:rPr>
                <w:rFonts w:hint="eastAsia"/>
                <w:color w:val="010101"/>
                <w:sz w:val="30"/>
                <w:szCs w:val="30"/>
              </w:rPr>
              <w:t>1</w:t>
            </w:r>
          </w:p>
        </w:tc>
        <w:tc>
          <w:tcPr>
            <w:tcW w:w="3018" w:type="dxa"/>
            <w:noWrap w:val="0"/>
            <w:vAlign w:val="center"/>
          </w:tcPr>
          <w:p>
            <w:pPr>
              <w:jc w:val="center"/>
              <w:rPr>
                <w:rFonts w:ascii="方正仿宋_GBK" w:hAnsi="宋体"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noWrap w:val="0"/>
            <w:vAlign w:val="center"/>
          </w:tcPr>
          <w:p>
            <w:pPr>
              <w:jc w:val="center"/>
              <w:rPr>
                <w:rFonts w:hint="eastAsia" w:ascii="方正仿宋_GBK" w:hAnsi="宋体" w:eastAsia="方正仿宋_GBK"/>
                <w:szCs w:val="28"/>
              </w:rPr>
            </w:pPr>
            <w:r>
              <w:rPr>
                <w:rFonts w:hint="eastAsia" w:ascii="方正仿宋_GBK" w:hAnsi="宋体" w:eastAsia="方正仿宋_GBK"/>
                <w:szCs w:val="28"/>
              </w:rPr>
              <w:t>2</w:t>
            </w:r>
          </w:p>
        </w:tc>
        <w:tc>
          <w:tcPr>
            <w:tcW w:w="4487" w:type="dxa"/>
            <w:noWrap w:val="0"/>
            <w:vAlign w:val="top"/>
          </w:tcPr>
          <w:p>
            <w:pPr>
              <w:rPr>
                <w:rFonts w:hint="eastAsia"/>
                <w:color w:val="010101"/>
                <w:sz w:val="29"/>
                <w:szCs w:val="29"/>
              </w:rPr>
            </w:pPr>
          </w:p>
        </w:tc>
        <w:tc>
          <w:tcPr>
            <w:tcW w:w="1637" w:type="dxa"/>
            <w:noWrap w:val="0"/>
            <w:vAlign w:val="top"/>
          </w:tcPr>
          <w:p>
            <w:pPr>
              <w:jc w:val="center"/>
              <w:rPr>
                <w:rFonts w:hint="eastAsia"/>
                <w:color w:val="010101"/>
                <w:sz w:val="30"/>
                <w:szCs w:val="30"/>
              </w:rPr>
            </w:pPr>
          </w:p>
        </w:tc>
        <w:tc>
          <w:tcPr>
            <w:tcW w:w="3018" w:type="dxa"/>
            <w:noWrap w:val="0"/>
            <w:vAlign w:val="center"/>
          </w:tcPr>
          <w:p>
            <w:pPr>
              <w:jc w:val="center"/>
              <w:rPr>
                <w:rFonts w:ascii="方正仿宋_GBK" w:hAnsi="宋体"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noWrap w:val="0"/>
            <w:vAlign w:val="center"/>
          </w:tcPr>
          <w:p>
            <w:pPr>
              <w:jc w:val="center"/>
              <w:rPr>
                <w:rFonts w:hint="eastAsia" w:ascii="方正仿宋_GBK" w:hAnsi="宋体" w:eastAsia="方正仿宋_GBK"/>
                <w:szCs w:val="28"/>
              </w:rPr>
            </w:pPr>
            <w:r>
              <w:rPr>
                <w:rFonts w:hint="eastAsia" w:ascii="方正仿宋_GBK" w:hAnsi="宋体" w:eastAsia="方正仿宋_GBK"/>
                <w:szCs w:val="28"/>
              </w:rPr>
              <w:t>3</w:t>
            </w:r>
          </w:p>
        </w:tc>
        <w:tc>
          <w:tcPr>
            <w:tcW w:w="4487" w:type="dxa"/>
            <w:noWrap w:val="0"/>
            <w:vAlign w:val="top"/>
          </w:tcPr>
          <w:p>
            <w:pPr>
              <w:rPr>
                <w:rFonts w:hint="eastAsia"/>
                <w:color w:val="010101"/>
                <w:sz w:val="29"/>
                <w:szCs w:val="29"/>
              </w:rPr>
            </w:pPr>
          </w:p>
        </w:tc>
        <w:tc>
          <w:tcPr>
            <w:tcW w:w="1637" w:type="dxa"/>
            <w:noWrap w:val="0"/>
            <w:vAlign w:val="top"/>
          </w:tcPr>
          <w:p>
            <w:pPr>
              <w:jc w:val="center"/>
              <w:rPr>
                <w:rFonts w:hint="eastAsia"/>
                <w:color w:val="010101"/>
                <w:sz w:val="30"/>
                <w:szCs w:val="30"/>
              </w:rPr>
            </w:pPr>
          </w:p>
        </w:tc>
        <w:tc>
          <w:tcPr>
            <w:tcW w:w="3018" w:type="dxa"/>
            <w:noWrap w:val="0"/>
            <w:vAlign w:val="center"/>
          </w:tcPr>
          <w:p>
            <w:pPr>
              <w:jc w:val="center"/>
              <w:rPr>
                <w:rFonts w:ascii="方正仿宋_GBK" w:hAnsi="宋体" w:eastAsia="方正仿宋_GBK"/>
                <w:szCs w:val="28"/>
              </w:rPr>
            </w:pPr>
          </w:p>
        </w:tc>
      </w:tr>
    </w:tbl>
    <w:p>
      <w:pPr>
        <w:spacing w:line="560" w:lineRule="exact"/>
        <w:rPr>
          <w:rFonts w:ascii="仿宋" w:hAnsi="仿宋" w:eastAsia="仿宋"/>
          <w:sz w:val="22"/>
        </w:rPr>
      </w:pPr>
      <w:bookmarkStart w:id="53" w:name="_Toc313536013"/>
      <w:bookmarkStart w:id="54" w:name="_Toc344475116"/>
      <w:bookmarkStart w:id="55" w:name="_Toc535312151"/>
    </w:p>
    <w:p>
      <w:pPr>
        <w:pStyle w:val="3"/>
        <w:spacing w:before="0" w:after="120" w:afterLines="50" w:line="560" w:lineRule="exact"/>
        <w:rPr>
          <w:rFonts w:hint="eastAsia" w:ascii="宋体" w:hAnsi="宋体" w:eastAsia="方正仿宋_GBK" w:cs="宋体"/>
          <w:color w:val="auto"/>
          <w:kern w:val="0"/>
          <w:sz w:val="21"/>
          <w:szCs w:val="21"/>
          <w:lang w:eastAsia="zh-CN"/>
        </w:rPr>
      </w:pPr>
      <w:r>
        <w:rPr>
          <w:rFonts w:hint="eastAsia" w:ascii="方正仿宋_GBK" w:eastAsia="方正仿宋_GBK"/>
          <w:b w:val="0"/>
          <w:color w:val="auto"/>
          <w:sz w:val="28"/>
          <w:szCs w:val="28"/>
        </w:rPr>
        <w:t>二、技术规格及质量要求</w:t>
      </w:r>
      <w:bookmarkEnd w:id="53"/>
      <w:bookmarkEnd w:id="54"/>
      <w:bookmarkEnd w:id="55"/>
    </w:p>
    <w:p>
      <w:pPr>
        <w:rPr>
          <w:rFonts w:hint="eastAsia" w:ascii="宋体" w:hAnsi="宋体" w:cs="宋体"/>
          <w:b/>
          <w:color w:val="auto"/>
          <w:kern w:val="0"/>
          <w:sz w:val="32"/>
          <w:szCs w:val="32"/>
        </w:rPr>
      </w:pPr>
      <w:r>
        <w:rPr>
          <w:rFonts w:hint="eastAsia" w:ascii="宋体" w:hAnsi="宋体" w:cs="宋体"/>
          <w:color w:val="auto"/>
          <w:kern w:val="0"/>
          <w:sz w:val="32"/>
          <w:szCs w:val="32"/>
        </w:rPr>
        <w:t>【</w:t>
      </w:r>
      <w:r>
        <w:rPr>
          <w:rFonts w:hint="eastAsia" w:ascii="宋体" w:hAnsi="宋体" w:cs="宋体"/>
          <w:color w:val="auto"/>
          <w:kern w:val="0"/>
          <w:sz w:val="32"/>
          <w:szCs w:val="32"/>
          <w:lang w:val="en-US" w:eastAsia="zh-CN"/>
        </w:rPr>
        <w:t>1</w:t>
      </w:r>
      <w:r>
        <w:rPr>
          <w:rFonts w:hint="eastAsia" w:ascii="宋体" w:hAnsi="宋体" w:cs="宋体"/>
          <w:color w:val="auto"/>
          <w:kern w:val="0"/>
          <w:sz w:val="32"/>
          <w:szCs w:val="32"/>
        </w:rPr>
        <w:t>】.</w:t>
      </w:r>
      <w:r>
        <w:rPr>
          <w:rFonts w:hint="eastAsia" w:ascii="宋体" w:hAnsi="宋体" w:cs="宋体"/>
          <w:b/>
          <w:color w:val="auto"/>
          <w:kern w:val="0"/>
          <w:sz w:val="32"/>
          <w:szCs w:val="32"/>
        </w:rPr>
        <w:t xml:space="preserve"> 生物安全柜</w:t>
      </w:r>
    </w:p>
    <w:p>
      <w:pPr>
        <w:rPr>
          <w:rFonts w:hint="eastAsia"/>
          <w:sz w:val="21"/>
        </w:rPr>
      </w:pPr>
      <w:r>
        <w:rPr>
          <w:rFonts w:hint="eastAsia"/>
          <w:sz w:val="21"/>
        </w:rPr>
        <w:t>1、气流模式：30%外排，70%循环</w:t>
      </w:r>
    </w:p>
    <w:p>
      <w:pPr>
        <w:ind w:left="208" w:hanging="207" w:hangingChars="99"/>
        <w:rPr>
          <w:rFonts w:hint="eastAsia"/>
          <w:sz w:val="21"/>
        </w:rPr>
      </w:pPr>
      <w:r>
        <w:rPr>
          <w:rFonts w:hint="eastAsia"/>
          <w:sz w:val="21"/>
        </w:rPr>
        <w:t>2、流入风速</w:t>
      </w:r>
      <w:r>
        <w:rPr>
          <w:rFonts w:hint="eastAsia"/>
          <w:sz w:val="21"/>
          <w:lang w:val="en-US" w:eastAsia="zh-CN"/>
        </w:rPr>
        <w:t>≥</w:t>
      </w:r>
      <w:r>
        <w:rPr>
          <w:rFonts w:hint="eastAsia"/>
          <w:sz w:val="21"/>
        </w:rPr>
        <w:t>0.55 m/s, 下降风速：</w:t>
      </w:r>
      <w:r>
        <w:rPr>
          <w:rFonts w:hint="eastAsia"/>
          <w:sz w:val="21"/>
          <w:lang w:val="en-US" w:eastAsia="zh-CN"/>
        </w:rPr>
        <w:t>≥</w:t>
      </w:r>
      <w:r>
        <w:rPr>
          <w:rFonts w:hint="eastAsia"/>
          <w:sz w:val="21"/>
        </w:rPr>
        <w:t xml:space="preserve">0.35 m/s </w:t>
      </w:r>
    </w:p>
    <w:p>
      <w:pPr>
        <w:ind w:left="208" w:hanging="207" w:hangingChars="99"/>
        <w:rPr>
          <w:rFonts w:hint="eastAsia"/>
          <w:sz w:val="21"/>
        </w:rPr>
      </w:pPr>
      <w:r>
        <w:rPr>
          <w:rFonts w:hint="eastAsia"/>
          <w:sz w:val="21"/>
        </w:rPr>
        <w:t>3</w:t>
      </w:r>
      <w:r>
        <w:rPr>
          <w:rFonts w:hint="eastAsia"/>
          <w:sz w:val="21"/>
          <w:lang w:eastAsia="zh-CN"/>
        </w:rPr>
        <w:t>、</w:t>
      </w:r>
      <w:r>
        <w:rPr>
          <w:rFonts w:hint="eastAsia"/>
          <w:sz w:val="21"/>
          <w:lang w:val="en-US" w:eastAsia="zh-CN"/>
        </w:rPr>
        <w:t>洁净度：</w:t>
      </w:r>
      <w:r>
        <w:rPr>
          <w:rFonts w:hint="eastAsia"/>
          <w:sz w:val="21"/>
        </w:rPr>
        <w:t xml:space="preserve">ISO 4级, ULPA过滤器，过滤效率高达99.9995%(≥0.12 μm的颗粒)。 </w:t>
      </w:r>
    </w:p>
    <w:p>
      <w:pPr>
        <w:rPr>
          <w:rFonts w:hint="eastAsia"/>
          <w:sz w:val="21"/>
          <w:lang w:eastAsia="zh-CN"/>
        </w:rPr>
      </w:pPr>
      <w:r>
        <w:rPr>
          <w:rFonts w:hint="eastAsia"/>
          <w:sz w:val="21"/>
        </w:rPr>
        <w:t>4、材质：外箱体采用优质冷轧钢板静电粉末喷涂，工作区全部采用SS304不锈钢</w:t>
      </w:r>
      <w:r>
        <w:rPr>
          <w:rFonts w:hint="eastAsia"/>
          <w:sz w:val="21"/>
          <w:lang w:eastAsia="zh-CN"/>
        </w:rPr>
        <w:t>。</w:t>
      </w:r>
    </w:p>
    <w:p>
      <w:pPr>
        <w:rPr>
          <w:rFonts w:hint="eastAsia"/>
          <w:sz w:val="21"/>
        </w:rPr>
      </w:pPr>
      <w:r>
        <w:rPr>
          <w:rFonts w:hint="eastAsia"/>
          <w:sz w:val="21"/>
          <w:lang w:val="en-US" w:eastAsia="zh-CN"/>
        </w:rPr>
        <w:t>★5</w:t>
      </w:r>
      <w:r>
        <w:rPr>
          <w:rFonts w:hint="eastAsia"/>
          <w:sz w:val="21"/>
        </w:rPr>
        <w:t>、彩色高清LCD人机对话界面，多重密码设置，触摸按键操作，全程监视显示项目：</w:t>
      </w:r>
    </w:p>
    <w:p>
      <w:pPr>
        <w:rPr>
          <w:rFonts w:hint="eastAsia"/>
          <w:sz w:val="21"/>
        </w:rPr>
      </w:pPr>
      <w:r>
        <w:rPr>
          <w:rFonts w:hint="eastAsia"/>
          <w:sz w:val="21"/>
        </w:rPr>
        <w:t>实时监控、显示流入气流和下降气流风速；</w:t>
      </w:r>
    </w:p>
    <w:p>
      <w:pPr>
        <w:rPr>
          <w:rFonts w:hint="eastAsia"/>
          <w:sz w:val="21"/>
        </w:rPr>
      </w:pPr>
      <w:r>
        <w:rPr>
          <w:rFonts w:hint="eastAsia"/>
          <w:sz w:val="21"/>
        </w:rPr>
        <w:t>安全状态显示及声光、联锁报警；</w:t>
      </w:r>
    </w:p>
    <w:p>
      <w:pPr>
        <w:rPr>
          <w:rFonts w:hint="eastAsia"/>
          <w:sz w:val="21"/>
        </w:rPr>
      </w:pPr>
      <w:r>
        <w:rPr>
          <w:rFonts w:hint="eastAsia"/>
          <w:sz w:val="21"/>
        </w:rPr>
        <w:t>高效过滤器寿命显示及报警；</w:t>
      </w:r>
    </w:p>
    <w:p>
      <w:pPr>
        <w:rPr>
          <w:rFonts w:hint="eastAsia"/>
          <w:sz w:val="21"/>
        </w:rPr>
      </w:pPr>
      <w:r>
        <w:rPr>
          <w:rFonts w:hint="eastAsia"/>
          <w:sz w:val="21"/>
        </w:rPr>
        <w:t>移门限位声光报警；</w:t>
      </w:r>
    </w:p>
    <w:p>
      <w:pPr>
        <w:rPr>
          <w:rFonts w:hint="eastAsia" w:eastAsia="宋体"/>
          <w:sz w:val="21"/>
          <w:lang w:eastAsia="zh-CN"/>
        </w:rPr>
      </w:pPr>
      <w:r>
        <w:rPr>
          <w:rFonts w:hint="eastAsia"/>
          <w:sz w:val="21"/>
          <w:lang w:val="en-US" w:eastAsia="zh-CN"/>
        </w:rPr>
        <w:t>★6</w:t>
      </w:r>
      <w:r>
        <w:rPr>
          <w:rFonts w:hint="eastAsia"/>
          <w:sz w:val="21"/>
        </w:rPr>
        <w:t>、高效节能直流无刷恒风量风机</w:t>
      </w:r>
      <w:r>
        <w:rPr>
          <w:rFonts w:hint="eastAsia"/>
          <w:sz w:val="21"/>
          <w:lang w:eastAsia="zh-CN"/>
        </w:rPr>
        <w:t>。</w:t>
      </w:r>
    </w:p>
    <w:p>
      <w:pPr>
        <w:rPr>
          <w:rFonts w:hint="eastAsia"/>
          <w:sz w:val="21"/>
          <w:lang w:eastAsia="zh-CN"/>
        </w:rPr>
      </w:pPr>
      <w:r>
        <w:rPr>
          <w:rFonts w:hint="eastAsia"/>
          <w:sz w:val="21"/>
          <w:lang w:val="en-US" w:eastAsia="zh-CN"/>
        </w:rPr>
        <w:t>★7</w:t>
      </w:r>
      <w:r>
        <w:rPr>
          <w:rFonts w:hint="eastAsia"/>
          <w:sz w:val="21"/>
        </w:rPr>
        <w:t>、</w:t>
      </w:r>
      <w:r>
        <w:rPr>
          <w:rFonts w:hint="eastAsia"/>
          <w:sz w:val="21"/>
          <w:lang w:val="en-US" w:eastAsia="zh-CN"/>
        </w:rPr>
        <w:t>具</w:t>
      </w:r>
      <w:r>
        <w:rPr>
          <w:rFonts w:hint="eastAsia"/>
          <w:sz w:val="21"/>
        </w:rPr>
        <w:t>有值机和断电记忆功能</w:t>
      </w:r>
      <w:r>
        <w:rPr>
          <w:rFonts w:hint="eastAsia"/>
          <w:sz w:val="21"/>
          <w:lang w:eastAsia="zh-CN"/>
        </w:rPr>
        <w:t>。</w:t>
      </w:r>
    </w:p>
    <w:p>
      <w:pPr>
        <w:rPr>
          <w:rFonts w:hint="eastAsia"/>
          <w:sz w:val="21"/>
          <w:lang w:eastAsia="zh-CN"/>
        </w:rPr>
      </w:pPr>
      <w:r>
        <w:rPr>
          <w:rFonts w:hint="eastAsia"/>
          <w:sz w:val="21"/>
          <w:lang w:val="en-US" w:eastAsia="zh-CN"/>
        </w:rPr>
        <w:t>★8</w:t>
      </w:r>
      <w:r>
        <w:rPr>
          <w:rFonts w:hint="eastAsia"/>
          <w:sz w:val="21"/>
        </w:rPr>
        <w:t>、采用美国HV公司的高效率、低压降、高强度和低硼含量的空气滤芯</w:t>
      </w:r>
      <w:r>
        <w:rPr>
          <w:rFonts w:hint="eastAsia"/>
          <w:sz w:val="21"/>
          <w:lang w:eastAsia="zh-CN"/>
        </w:rPr>
        <w:t>。</w:t>
      </w:r>
    </w:p>
    <w:p>
      <w:pPr>
        <w:rPr>
          <w:rFonts w:hint="eastAsia"/>
          <w:sz w:val="21"/>
        </w:rPr>
      </w:pPr>
      <w:r>
        <w:rPr>
          <w:rFonts w:hint="eastAsia"/>
          <w:sz w:val="21"/>
          <w:lang w:val="en-US" w:eastAsia="zh-CN"/>
        </w:rPr>
        <w:t>★9</w:t>
      </w:r>
      <w:r>
        <w:rPr>
          <w:rFonts w:hint="eastAsia"/>
          <w:sz w:val="21"/>
        </w:rPr>
        <w:t>、结构设计：前窗玻璃可内外全幅清洁； 移动式操作台面，配置不锈钢提升拉手； 工作区内壁两侧配置防溅安全插座，左右两侧各配置水、气阀门接管通道各两个；无外露螺纹的调整脚。</w:t>
      </w:r>
    </w:p>
    <w:p>
      <w:pPr>
        <w:rPr>
          <w:rFonts w:hint="eastAsia"/>
          <w:sz w:val="21"/>
        </w:rPr>
      </w:pPr>
      <w:r>
        <w:rPr>
          <w:rFonts w:hint="eastAsia"/>
          <w:sz w:val="21"/>
          <w:lang w:val="en-US" w:eastAsia="zh-CN"/>
        </w:rPr>
        <w:t>★10</w:t>
      </w:r>
      <w:r>
        <w:rPr>
          <w:rFonts w:hint="eastAsia"/>
          <w:sz w:val="21"/>
        </w:rPr>
        <w:t>、滑动前窗</w:t>
      </w:r>
      <w:r>
        <w:rPr>
          <w:rFonts w:hint="eastAsia"/>
          <w:sz w:val="21"/>
          <w:lang w:val="en-US" w:eastAsia="zh-CN"/>
        </w:rPr>
        <w:t>具有</w:t>
      </w:r>
      <w:r>
        <w:rPr>
          <w:rFonts w:hint="eastAsia"/>
          <w:sz w:val="21"/>
        </w:rPr>
        <w:t>日本进口悬挂升降系统，6mm厚的防紫外线安全玻璃；移门系统与照明控制联动，前窗开启高度声光报警。</w:t>
      </w:r>
    </w:p>
    <w:p>
      <w:pPr>
        <w:rPr>
          <w:rFonts w:hint="eastAsia" w:eastAsia="宋体"/>
          <w:sz w:val="21"/>
          <w:lang w:eastAsia="zh-CN"/>
        </w:rPr>
      </w:pPr>
      <w:r>
        <w:rPr>
          <w:rFonts w:hint="eastAsia"/>
          <w:sz w:val="21"/>
          <w:lang w:val="en-US" w:eastAsia="zh-CN"/>
        </w:rPr>
        <w:t>★</w:t>
      </w:r>
      <w:r>
        <w:rPr>
          <w:rFonts w:hint="eastAsia"/>
          <w:sz w:val="21"/>
        </w:rPr>
        <w:t>1</w:t>
      </w:r>
      <w:r>
        <w:rPr>
          <w:rFonts w:hint="eastAsia"/>
          <w:sz w:val="21"/>
          <w:lang w:val="en-US" w:eastAsia="zh-CN"/>
        </w:rPr>
        <w:t>1</w:t>
      </w:r>
      <w:r>
        <w:rPr>
          <w:rFonts w:hint="eastAsia"/>
          <w:sz w:val="21"/>
        </w:rPr>
        <w:t>、前端10°倾斜设计</w:t>
      </w:r>
      <w:r>
        <w:rPr>
          <w:rFonts w:hint="eastAsia"/>
          <w:sz w:val="21"/>
          <w:lang w:eastAsia="zh-CN"/>
        </w:rPr>
        <w:t>，</w:t>
      </w:r>
      <w:r>
        <w:rPr>
          <w:rFonts w:hint="eastAsia"/>
          <w:sz w:val="21"/>
          <w:lang w:val="en-US" w:eastAsia="zh-CN"/>
        </w:rPr>
        <w:t>配备</w:t>
      </w:r>
      <w:r>
        <w:rPr>
          <w:rFonts w:hint="eastAsia"/>
          <w:sz w:val="21"/>
        </w:rPr>
        <w:t>万向优质脚轮</w:t>
      </w:r>
      <w:r>
        <w:rPr>
          <w:rFonts w:hint="eastAsia"/>
          <w:sz w:val="21"/>
          <w:lang w:eastAsia="zh-CN"/>
        </w:rPr>
        <w:t>，</w:t>
      </w:r>
      <w:r>
        <w:rPr>
          <w:rFonts w:hint="eastAsia"/>
          <w:sz w:val="21"/>
        </w:rPr>
        <w:t>通体式搁手架略高于工作台面</w:t>
      </w:r>
      <w:r>
        <w:rPr>
          <w:rFonts w:hint="eastAsia"/>
          <w:sz w:val="21"/>
          <w:lang w:eastAsia="zh-CN"/>
        </w:rPr>
        <w:t>，</w:t>
      </w:r>
      <w:r>
        <w:rPr>
          <w:rFonts w:hint="eastAsia"/>
          <w:sz w:val="21"/>
        </w:rPr>
        <w:t>前方吸入口采用无阻碍回风</w:t>
      </w:r>
      <w:r>
        <w:rPr>
          <w:rFonts w:hint="eastAsia"/>
          <w:sz w:val="21"/>
          <w:lang w:val="en-US" w:eastAsia="zh-CN"/>
        </w:rPr>
        <w:t>技术</w:t>
      </w:r>
      <w:r>
        <w:rPr>
          <w:rFonts w:hint="eastAsia"/>
          <w:sz w:val="21"/>
          <w:lang w:eastAsia="zh-CN"/>
        </w:rPr>
        <w:t>。</w:t>
      </w:r>
    </w:p>
    <w:p>
      <w:pPr>
        <w:rPr>
          <w:rFonts w:hint="eastAsia"/>
          <w:sz w:val="21"/>
        </w:rPr>
      </w:pPr>
      <w:r>
        <w:rPr>
          <w:rFonts w:hint="eastAsia"/>
          <w:sz w:val="21"/>
          <w:lang w:val="en-US" w:eastAsia="zh-CN"/>
        </w:rPr>
        <w:t>★</w:t>
      </w:r>
      <w:r>
        <w:rPr>
          <w:rFonts w:hint="eastAsia"/>
          <w:sz w:val="21"/>
        </w:rPr>
        <w:t>1</w:t>
      </w:r>
      <w:r>
        <w:rPr>
          <w:rFonts w:hint="eastAsia"/>
          <w:sz w:val="21"/>
          <w:lang w:val="en-US" w:eastAsia="zh-CN"/>
        </w:rPr>
        <w:t>2</w:t>
      </w:r>
      <w:r>
        <w:rPr>
          <w:rFonts w:hint="eastAsia"/>
          <w:sz w:val="21"/>
        </w:rPr>
        <w:t>、照明与杀菌系统互锁，紫外灯有预约定时功能，可定时开启和关闭。可视化条形光带，同步反馈显示过滤器堵塞状况并提供声光报警。</w:t>
      </w:r>
    </w:p>
    <w:p>
      <w:pPr>
        <w:rPr>
          <w:rFonts w:hint="eastAsia" w:eastAsia="宋体"/>
          <w:sz w:val="21"/>
          <w:lang w:eastAsia="zh-CN"/>
        </w:rPr>
      </w:pPr>
      <w:r>
        <w:rPr>
          <w:rFonts w:hint="eastAsia"/>
          <w:sz w:val="21"/>
          <w:lang w:val="en-US" w:eastAsia="zh-CN"/>
        </w:rPr>
        <w:t>13、具有</w:t>
      </w:r>
      <w:r>
        <w:rPr>
          <w:rFonts w:hint="eastAsia"/>
          <w:sz w:val="21"/>
        </w:rPr>
        <w:t>柜体防泄漏检测</w:t>
      </w:r>
      <w:r>
        <w:rPr>
          <w:rFonts w:hint="eastAsia"/>
          <w:sz w:val="21"/>
          <w:lang w:eastAsia="zh-CN"/>
        </w:rPr>
        <w:t>，</w:t>
      </w:r>
      <w:r>
        <w:rPr>
          <w:rFonts w:hint="eastAsia"/>
          <w:sz w:val="21"/>
          <w:lang w:val="en-US" w:eastAsia="zh-CN"/>
        </w:rPr>
        <w:t>具有</w:t>
      </w:r>
      <w:r>
        <w:rPr>
          <w:rFonts w:hint="eastAsia"/>
          <w:sz w:val="21"/>
        </w:rPr>
        <w:t>ULPA过滤器防泄漏检测</w:t>
      </w:r>
      <w:r>
        <w:rPr>
          <w:rFonts w:hint="eastAsia"/>
          <w:sz w:val="21"/>
          <w:lang w:eastAsia="zh-CN"/>
        </w:rPr>
        <w:t>。</w:t>
      </w:r>
    </w:p>
    <w:p>
      <w:pPr>
        <w:numPr>
          <w:ilvl w:val="0"/>
          <w:numId w:val="0"/>
        </w:numPr>
        <w:rPr>
          <w:rFonts w:hint="eastAsia"/>
          <w:sz w:val="21"/>
        </w:rPr>
      </w:pPr>
      <w:r>
        <w:rPr>
          <w:rFonts w:hint="eastAsia"/>
          <w:sz w:val="21"/>
          <w:lang w:val="en-US" w:eastAsia="zh-CN"/>
        </w:rPr>
        <w:t>14、外形尺寸：≥</w:t>
      </w:r>
      <w:r>
        <w:rPr>
          <w:rFonts w:hint="eastAsia"/>
          <w:sz w:val="21"/>
        </w:rPr>
        <w:t>1500×795×2050mm</w:t>
      </w:r>
      <w:r>
        <w:rPr>
          <w:rFonts w:hint="eastAsia"/>
          <w:sz w:val="21"/>
          <w:lang w:eastAsia="zh-CN"/>
        </w:rPr>
        <w:t>，</w:t>
      </w:r>
      <w:r>
        <w:rPr>
          <w:rFonts w:hint="eastAsia"/>
          <w:sz w:val="21"/>
          <w:lang w:val="en-US" w:eastAsia="zh-CN"/>
        </w:rPr>
        <w:t>工作区内部尺寸宽度要求：≥</w:t>
      </w:r>
      <w:r>
        <w:rPr>
          <w:rFonts w:hint="eastAsia"/>
          <w:sz w:val="21"/>
        </w:rPr>
        <w:t>1304mm</w:t>
      </w:r>
      <w:r>
        <w:rPr>
          <w:rFonts w:hint="eastAsia"/>
          <w:sz w:val="21"/>
          <w:lang w:eastAsia="zh-CN"/>
        </w:rPr>
        <w:t>。</w:t>
      </w:r>
    </w:p>
    <w:p>
      <w:r>
        <w:rPr>
          <w:rFonts w:hint="eastAsia"/>
          <w:sz w:val="21"/>
          <w:lang w:val="en-US" w:eastAsia="zh-CN"/>
        </w:rPr>
        <w:t>★</w:t>
      </w:r>
      <w:r>
        <w:rPr>
          <w:rFonts w:hint="eastAsia"/>
          <w:sz w:val="21"/>
        </w:rPr>
        <w:t>1</w:t>
      </w:r>
      <w:r>
        <w:rPr>
          <w:rFonts w:hint="eastAsia"/>
          <w:sz w:val="21"/>
          <w:lang w:val="en-US" w:eastAsia="zh-CN"/>
        </w:rPr>
        <w:t>5、</w:t>
      </w:r>
      <w:r>
        <w:rPr>
          <w:rFonts w:hint="eastAsia"/>
          <w:sz w:val="21"/>
        </w:rPr>
        <w:t>提供CE证书、滤纸质量证书。</w:t>
      </w:r>
    </w:p>
    <w:p>
      <w:pPr>
        <w:rPr>
          <w:rFonts w:hint="eastAsia" w:eastAsia="宋体"/>
          <w:sz w:val="21"/>
          <w:lang w:val="en-US" w:eastAsia="zh-CN"/>
        </w:rPr>
      </w:pPr>
      <w:r>
        <w:rPr>
          <w:rFonts w:hint="eastAsia"/>
          <w:sz w:val="21"/>
          <w:lang w:val="en-US" w:eastAsia="zh-CN"/>
        </w:rPr>
        <w:t xml:space="preserve"> </w:t>
      </w:r>
    </w:p>
    <w:p>
      <w:pPr>
        <w:rPr>
          <w:rFonts w:hint="eastAsia"/>
          <w:sz w:val="21"/>
        </w:rPr>
      </w:pPr>
    </w:p>
    <w:p>
      <w:pPr>
        <w:rPr>
          <w:rFonts w:hint="eastAsia"/>
        </w:rPr>
      </w:pPr>
    </w:p>
    <w:p>
      <w:pPr>
        <w:rPr>
          <w:rFonts w:hint="eastAsia"/>
        </w:rPr>
      </w:pPr>
    </w:p>
    <w:p>
      <w:pPr>
        <w:rPr>
          <w:rFonts w:hint="eastAsia"/>
        </w:rPr>
      </w:pPr>
    </w:p>
    <w:p>
      <w:pPr>
        <w:rPr>
          <w:rFonts w:hint="eastAsia"/>
        </w:rPr>
      </w:pPr>
    </w:p>
    <w:p>
      <w:pPr>
        <w:pStyle w:val="2"/>
        <w:spacing w:before="0" w:after="0" w:line="560" w:lineRule="exact"/>
        <w:ind w:firstLine="2400" w:firstLineChars="750"/>
        <w:rPr>
          <w:rFonts w:hint="eastAsia" w:ascii="黑体" w:hAnsi="黑体"/>
          <w:b w:val="0"/>
          <w:szCs w:val="32"/>
        </w:rPr>
      </w:pPr>
      <w:r>
        <w:rPr>
          <w:rFonts w:hint="eastAsia" w:ascii="黑体" w:hAnsi="黑体"/>
          <w:b w:val="0"/>
          <w:szCs w:val="32"/>
        </w:rPr>
        <w:t>第四篇  谈判项目服务需求</w:t>
      </w:r>
      <w:bookmarkEnd w:id="50"/>
      <w:bookmarkEnd w:id="51"/>
    </w:p>
    <w:p>
      <w:pPr>
        <w:rPr>
          <w:rFonts w:hint="eastAsia"/>
        </w:rPr>
      </w:pPr>
    </w:p>
    <w:p>
      <w:pPr>
        <w:pStyle w:val="3"/>
        <w:spacing w:before="0" w:after="0" w:line="560" w:lineRule="exact"/>
        <w:ind w:firstLine="560" w:firstLineChars="200"/>
        <w:rPr>
          <w:rFonts w:hint="eastAsia" w:ascii="方正仿宋_GBK" w:hAnsi="宋体" w:eastAsia="方正仿宋_GBK"/>
          <w:b w:val="0"/>
          <w:sz w:val="28"/>
          <w:szCs w:val="28"/>
        </w:rPr>
      </w:pPr>
      <w:bookmarkStart w:id="56" w:name="_Toc535312153"/>
      <w:bookmarkStart w:id="57" w:name="_Toc344475120"/>
      <w:bookmarkStart w:id="58" w:name="_Toc11641055"/>
      <w:bookmarkStart w:id="59" w:name="_Toc12789059"/>
      <w:r>
        <w:rPr>
          <w:rFonts w:hint="eastAsia" w:ascii="方正仿宋_GBK" w:hAnsi="宋体" w:eastAsia="方正仿宋_GBK"/>
          <w:b w:val="0"/>
          <w:sz w:val="28"/>
          <w:szCs w:val="28"/>
        </w:rPr>
        <w:t>一、交货时间、地点及验收方式</w:t>
      </w:r>
      <w:bookmarkEnd w:id="56"/>
      <w:bookmarkEnd w:id="57"/>
    </w:p>
    <w:p>
      <w:pPr>
        <w:pStyle w:val="7"/>
        <w:spacing w:line="560" w:lineRule="exact"/>
        <w:ind w:firstLine="420" w:firstLineChars="150"/>
        <w:rPr>
          <w:rFonts w:hint="eastAsia" w:ascii="方正仿宋_GBK" w:hAnsi="宋体" w:eastAsia="方正仿宋_GBK"/>
          <w:szCs w:val="28"/>
        </w:rPr>
      </w:pPr>
      <w:r>
        <w:rPr>
          <w:rFonts w:hint="eastAsia" w:ascii="方正仿宋_GBK" w:hAnsi="宋体" w:eastAsia="方正仿宋_GBK"/>
          <w:szCs w:val="28"/>
        </w:rPr>
        <w:t>（一）交货时间</w:t>
      </w:r>
    </w:p>
    <w:p>
      <w:pPr>
        <w:pStyle w:val="7"/>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中标人应在发布中标通知后30个日历日内交货并完成安装调试。</w:t>
      </w:r>
    </w:p>
    <w:p>
      <w:pPr>
        <w:pStyle w:val="7"/>
        <w:spacing w:line="560" w:lineRule="exact"/>
        <w:ind w:firstLine="420" w:firstLineChars="150"/>
        <w:rPr>
          <w:rFonts w:hint="eastAsia" w:ascii="方正仿宋_GBK" w:hAnsi="宋体" w:eastAsia="方正仿宋_GBK"/>
          <w:szCs w:val="28"/>
        </w:rPr>
      </w:pPr>
      <w:r>
        <w:rPr>
          <w:rFonts w:hint="eastAsia" w:ascii="方正仿宋_GBK" w:hAnsi="宋体" w:eastAsia="方正仿宋_GBK"/>
          <w:szCs w:val="28"/>
        </w:rPr>
        <w:t>（二）交货地点</w:t>
      </w:r>
    </w:p>
    <w:p>
      <w:pPr>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交货地点：重庆医科大学，采购人指定地点。</w:t>
      </w:r>
    </w:p>
    <w:p>
      <w:pPr>
        <w:pStyle w:val="7"/>
        <w:spacing w:line="560" w:lineRule="exact"/>
        <w:ind w:firstLine="420" w:firstLineChars="150"/>
        <w:rPr>
          <w:rFonts w:hint="eastAsia" w:ascii="方正仿宋_GBK" w:eastAsia="方正仿宋_GBK"/>
          <w:szCs w:val="28"/>
        </w:rPr>
      </w:pPr>
      <w:r>
        <w:rPr>
          <w:rFonts w:hint="eastAsia" w:ascii="方正仿宋_GBK" w:eastAsia="方正仿宋_GBK"/>
          <w:szCs w:val="28"/>
        </w:rPr>
        <w:t>（三）验收方式</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1.货物到达现场后，供应商应经采购人或其指定验收单位清点品名、规格、数量；检查外观，作出验收记录，双方签字确认。</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2.供应商应保证货物到达用户所在地完好无损，如有缺漏、损坏，由供应商负责调换、补齐或赔偿。</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3.供应商应提供完备的技术资料、装箱单和合格证等，并派遣专业技术人员进行现场安装调试。验收合格条件如下：</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3.1设备品种、规格、数量、技术参数以及商品品牌、制造商等与采购合同一致，性能指标达到规定的标准。</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3.2货物技术资料、装箱单、合格证等资料齐全。</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3.3在规定时间内完成交货并验收，并经采购人确认。</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4.供应商提供的货物未达到竞争性谈判规定要求，且对采购人造成损失的，由供应商承担一切责任，并赔偿所造成的损失。</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5.大型或者复杂的政府采购产品项目，采购人可邀请国家认可的质量检测机构参加验收工作。</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6.采购人需要制造商对成交供应商交付的产品（包括质量、技术参数等）进行确认的，制造商应予以配合，并出具书面意见。</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7.产品包装材料归采购人所有。</w:t>
      </w:r>
    </w:p>
    <w:p>
      <w:pPr>
        <w:pStyle w:val="3"/>
        <w:spacing w:before="0" w:after="0" w:line="560" w:lineRule="exact"/>
        <w:ind w:firstLine="560" w:firstLineChars="200"/>
        <w:rPr>
          <w:rFonts w:hint="eastAsia" w:ascii="方正仿宋_GBK" w:eastAsia="方正仿宋_GBK"/>
          <w:b w:val="0"/>
          <w:sz w:val="28"/>
          <w:szCs w:val="28"/>
        </w:rPr>
      </w:pPr>
      <w:bookmarkStart w:id="60" w:name="_Toc344475121"/>
      <w:bookmarkStart w:id="61" w:name="_Toc31130"/>
      <w:r>
        <w:rPr>
          <w:rFonts w:hint="eastAsia" w:ascii="方正仿宋_GBK" w:eastAsia="方正仿宋_GBK"/>
          <w:b w:val="0"/>
          <w:sz w:val="28"/>
          <w:szCs w:val="28"/>
        </w:rPr>
        <w:t>二、质量保证及售后服务</w:t>
      </w:r>
      <w:bookmarkEnd w:id="60"/>
      <w:bookmarkEnd w:id="61"/>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（一）产品质量保证期</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1.自合同签订之日起，提供叁年的质保期。</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2.采购货物属于国家规定“三包”范围的，其产品质量保证期不得低于“三包”规定。</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3.供应商的质量保证期承诺优于国家“三包”规定的，按供应商实际承诺执行。</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4.采购货物由产品制造商（指产品生产制造商以下同）负责标准售后服务，应当在响应文件中予以明确说明，并提供相关文件。</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（二）售后服务内容</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供应商和制造商在质量保证期内应当为采购人提供以下技术支持服务：</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1.质量保证期内服务要求</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1.1电话咨询</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成交供应商和制造商应当为用户提供技术援助电话，解答用户在使用中遇到的问题，及时为用户提出解决问题的建议。</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1.2现场响应</w:t>
      </w:r>
    </w:p>
    <w:p>
      <w:pPr>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用户遇到使用及技术问题，电话咨询不能解决的，成交供应商或制造商应在接到电话后，2小时响应，</w:t>
      </w:r>
      <w:r>
        <w:rPr>
          <w:rFonts w:ascii="方正仿宋_GBK" w:hAnsi="宋体" w:eastAsia="方正仿宋_GBK"/>
          <w:szCs w:val="28"/>
        </w:rPr>
        <w:t>12</w:t>
      </w:r>
      <w:r>
        <w:rPr>
          <w:rFonts w:hint="eastAsia" w:ascii="方正仿宋_GBK" w:hAnsi="宋体" w:eastAsia="方正仿宋_GBK"/>
          <w:szCs w:val="28"/>
        </w:rPr>
        <w:t>小时内到位，重大紧急情况3小时内应到位，及时提供技术</w:t>
      </w:r>
      <w:r>
        <w:rPr>
          <w:rFonts w:ascii="方正仿宋_GBK" w:hAnsi="宋体" w:eastAsia="方正仿宋_GBK"/>
          <w:szCs w:val="28"/>
        </w:rPr>
        <w:t>支持</w:t>
      </w:r>
      <w:r>
        <w:rPr>
          <w:rFonts w:hint="eastAsia" w:ascii="方正仿宋_GBK" w:hAnsi="宋体" w:eastAsia="方正仿宋_GBK"/>
          <w:szCs w:val="28"/>
        </w:rPr>
        <w:t>，保障设备正常运行。</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1.3技术升级</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在质保期内，如果成交供应商和制造商的产品技术升级，成交供应商应及时通知采购人，如采购人有相应要求，成交供应商和制造商应对采购人进行升级服务。</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2.质保期外服务要求</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2.1质量保证期过后，成交供应商和制造商应同样提供免费电话咨询服务，并应承诺提供产品上门维护服务。</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2.2质量保证期过后，采购人需要继续由原成交供应商和制造商提供售后服务的，成交供应商和制造商应以优惠价格提供售后服务。</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（三）故障响应时间要求</w:t>
      </w:r>
    </w:p>
    <w:p>
      <w:pPr>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供应商接到使用方产品出现问题的通知后，2小时响应，</w:t>
      </w:r>
      <w:r>
        <w:rPr>
          <w:rFonts w:ascii="方正仿宋_GBK" w:hAnsi="宋体" w:eastAsia="方正仿宋_GBK"/>
          <w:szCs w:val="28"/>
        </w:rPr>
        <w:t>12</w:t>
      </w:r>
      <w:r>
        <w:rPr>
          <w:rFonts w:hint="eastAsia" w:ascii="方正仿宋_GBK" w:hAnsi="宋体" w:eastAsia="方正仿宋_GBK"/>
          <w:szCs w:val="28"/>
        </w:rPr>
        <w:t>小时内到位，重大紧急情况3小时内应到位，及时排除故障，保障设备安全运行。</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（四）维修配件</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成交供应商或制造商应提供备品备件，保证用户应急所需。使用的维修零配件应为原厂配件，未经用户同意不得使用非原厂配件。</w:t>
      </w:r>
    </w:p>
    <w:p>
      <w:pPr>
        <w:pStyle w:val="3"/>
        <w:spacing w:before="0" w:after="0" w:line="560" w:lineRule="exact"/>
        <w:ind w:firstLine="560" w:firstLineChars="200"/>
        <w:rPr>
          <w:rFonts w:hint="eastAsia" w:ascii="方正仿宋_GBK" w:eastAsia="方正仿宋_GBK"/>
          <w:b w:val="0"/>
          <w:sz w:val="28"/>
          <w:szCs w:val="28"/>
        </w:rPr>
      </w:pPr>
      <w:bookmarkStart w:id="62" w:name="_Toc24781"/>
      <w:bookmarkStart w:id="63" w:name="_Toc344475122"/>
      <w:r>
        <w:rPr>
          <w:rFonts w:hint="eastAsia" w:ascii="方正仿宋_GBK" w:eastAsia="方正仿宋_GBK"/>
          <w:b w:val="0"/>
          <w:sz w:val="28"/>
          <w:szCs w:val="28"/>
        </w:rPr>
        <w:t>三、报价要求</w:t>
      </w:r>
      <w:bookmarkEnd w:id="62"/>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谈判报价</w:t>
      </w:r>
      <w:r>
        <w:rPr>
          <w:rFonts w:hint="eastAsia" w:ascii="方正仿宋_GBK" w:eastAsia="方正仿宋_GBK" w:cs="宋体"/>
          <w:kern w:val="0"/>
          <w:szCs w:val="28"/>
        </w:rPr>
        <w:t>须为人民币报价</w:t>
      </w:r>
      <w:r>
        <w:rPr>
          <w:rFonts w:hint="eastAsia" w:ascii="方正仿宋_GBK" w:eastAsia="方正仿宋_GBK"/>
          <w:szCs w:val="28"/>
        </w:rPr>
        <w:t>，包括完成本项目所需的设备或货物购买（制造）费、辅材费、运输费、装卸费、安装调试费、培训费及各种应纳的税费。因成交供应商自身原因造成漏报、少报皆由其自行承担责任，采购人不再补偿。</w:t>
      </w:r>
    </w:p>
    <w:p>
      <w:pPr>
        <w:pStyle w:val="3"/>
        <w:spacing w:before="0" w:after="0" w:line="560" w:lineRule="exact"/>
        <w:ind w:firstLine="560" w:firstLineChars="200"/>
        <w:rPr>
          <w:rFonts w:hint="eastAsia" w:ascii="方正仿宋_GBK" w:eastAsia="方正仿宋_GBK"/>
          <w:b w:val="0"/>
          <w:sz w:val="28"/>
          <w:szCs w:val="28"/>
        </w:rPr>
      </w:pPr>
      <w:bookmarkStart w:id="64" w:name="_Toc16253"/>
      <w:r>
        <w:rPr>
          <w:rFonts w:hint="eastAsia" w:ascii="方正仿宋_GBK" w:eastAsia="方正仿宋_GBK"/>
          <w:b w:val="0"/>
          <w:sz w:val="28"/>
          <w:szCs w:val="28"/>
        </w:rPr>
        <w:t>四、付款方式</w:t>
      </w:r>
      <w:bookmarkEnd w:id="63"/>
      <w:bookmarkEnd w:id="64"/>
    </w:p>
    <w:p>
      <w:pPr>
        <w:spacing w:line="560" w:lineRule="exact"/>
        <w:rPr>
          <w:rFonts w:hint="eastAsia" w:ascii="方正仿宋_GBK" w:eastAsia="方正仿宋_GBK"/>
          <w:szCs w:val="28"/>
        </w:rPr>
      </w:pPr>
      <w:bookmarkStart w:id="65" w:name="_Toc344475123"/>
      <w:r>
        <w:rPr>
          <w:rFonts w:hint="eastAsia" w:ascii="方正仿宋_GBK" w:eastAsia="方正仿宋_GBK"/>
          <w:b/>
          <w:szCs w:val="28"/>
        </w:rPr>
        <w:t xml:space="preserve"> </w:t>
      </w:r>
      <w:r>
        <w:rPr>
          <w:rFonts w:ascii="方正仿宋_GBK" w:eastAsia="方正仿宋_GBK"/>
          <w:b/>
          <w:szCs w:val="28"/>
        </w:rPr>
        <w:t xml:space="preserve">   </w:t>
      </w:r>
      <w:r>
        <w:rPr>
          <w:rFonts w:hint="eastAsia" w:ascii="方正仿宋_GBK" w:eastAsia="方正仿宋_GBK"/>
          <w:szCs w:val="28"/>
        </w:rPr>
        <w:t>（一）合同签订前，中标人向采购人缴纳合同金额5%的履约保证金；</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（二） 中标人按合同约定交货，经验收合格后，采购人出具项目验收报告；</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（三）中标人向采购人开具发票，采购人以转账方式向中标人支付合同全款。</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（四）履约保证金在质保期届满后，无廉政、无质量及售后服务问题时，无息退还。</w:t>
      </w:r>
    </w:p>
    <w:p>
      <w:pPr>
        <w:pStyle w:val="3"/>
        <w:spacing w:before="0" w:after="0" w:line="560" w:lineRule="exact"/>
        <w:ind w:firstLine="560" w:firstLineChars="200"/>
        <w:rPr>
          <w:rFonts w:hint="eastAsia" w:ascii="方正仿宋_GBK" w:eastAsia="方正仿宋_GBK"/>
          <w:b w:val="0"/>
          <w:sz w:val="28"/>
          <w:szCs w:val="28"/>
        </w:rPr>
      </w:pPr>
      <w:bookmarkStart w:id="66" w:name="_Toc25094"/>
      <w:r>
        <w:rPr>
          <w:rFonts w:hint="eastAsia" w:ascii="方正仿宋_GBK" w:eastAsia="方正仿宋_GBK"/>
          <w:b w:val="0"/>
          <w:sz w:val="28"/>
          <w:szCs w:val="28"/>
        </w:rPr>
        <w:t>五、知识产权</w:t>
      </w:r>
      <w:bookmarkEnd w:id="65"/>
      <w:bookmarkEnd w:id="66"/>
    </w:p>
    <w:p>
      <w:pPr>
        <w:snapToGrid w:val="0"/>
        <w:spacing w:line="560" w:lineRule="exact"/>
        <w:ind w:firstLine="540"/>
        <w:rPr>
          <w:rFonts w:hint="eastAsia" w:ascii="方正仿宋_GBK" w:eastAsia="方正仿宋_GBK"/>
          <w:szCs w:val="28"/>
        </w:rPr>
      </w:pPr>
      <w:r>
        <w:rPr>
          <w:rFonts w:hint="eastAsia" w:ascii="方正仿宋_GBK" w:eastAsia="方正仿宋_GBK"/>
          <w:szCs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napToGrid w:val="0"/>
        <w:spacing w:line="560" w:lineRule="exact"/>
        <w:ind w:firstLine="540"/>
        <w:rPr>
          <w:rFonts w:hint="eastAsia" w:ascii="方正仿宋_GBK" w:eastAsia="方正仿宋_GBK"/>
          <w:szCs w:val="28"/>
        </w:rPr>
      </w:pPr>
      <w:r>
        <w:rPr>
          <w:rFonts w:hint="eastAsia" w:ascii="方正仿宋_GBK" w:eastAsia="方正仿宋_GBK"/>
          <w:szCs w:val="28"/>
        </w:rPr>
        <w:t>注：（若涉及软件开发等服务类项目知识产权的，知识产权归采购人所有）。</w:t>
      </w:r>
    </w:p>
    <w:p>
      <w:pPr>
        <w:pStyle w:val="3"/>
        <w:spacing w:before="0" w:after="0" w:line="560" w:lineRule="exact"/>
        <w:ind w:firstLine="560" w:firstLineChars="200"/>
        <w:rPr>
          <w:rFonts w:hint="eastAsia" w:ascii="方正仿宋_GBK" w:eastAsia="方正仿宋_GBK"/>
          <w:b w:val="0"/>
          <w:sz w:val="28"/>
          <w:szCs w:val="28"/>
        </w:rPr>
      </w:pPr>
      <w:bookmarkStart w:id="67" w:name="_Toc3156"/>
      <w:bookmarkStart w:id="68" w:name="_Toc344475124"/>
      <w:r>
        <w:rPr>
          <w:rFonts w:hint="eastAsia" w:ascii="方正仿宋_GBK" w:eastAsia="方正仿宋_GBK"/>
          <w:b w:val="0"/>
          <w:sz w:val="28"/>
          <w:szCs w:val="28"/>
        </w:rPr>
        <w:t>六、培训</w:t>
      </w:r>
      <w:bookmarkEnd w:id="67"/>
      <w:bookmarkEnd w:id="68"/>
    </w:p>
    <w:p>
      <w:pPr>
        <w:snapToGrid w:val="0"/>
        <w:spacing w:line="560" w:lineRule="exact"/>
        <w:ind w:firstLine="540"/>
        <w:rPr>
          <w:rFonts w:hint="eastAsia" w:ascii="方正仿宋_GBK" w:eastAsia="方正仿宋_GBK"/>
          <w:szCs w:val="28"/>
        </w:rPr>
      </w:pPr>
      <w:r>
        <w:rPr>
          <w:rFonts w:hint="eastAsia" w:ascii="方正仿宋_GBK" w:eastAsia="方正仿宋_GBK"/>
          <w:szCs w:val="28"/>
        </w:rPr>
        <w:t>成交供应商须提供对设备的操作培训，使相关使用人员能够正常操作相关设备。</w:t>
      </w:r>
    </w:p>
    <w:p>
      <w:pPr>
        <w:pStyle w:val="3"/>
        <w:spacing w:before="0" w:after="0" w:line="560" w:lineRule="exact"/>
        <w:ind w:firstLine="560" w:firstLineChars="200"/>
        <w:rPr>
          <w:rFonts w:hint="eastAsia" w:ascii="方正仿宋_GBK" w:eastAsia="方正仿宋_GBK"/>
          <w:b w:val="0"/>
          <w:sz w:val="28"/>
          <w:szCs w:val="28"/>
        </w:rPr>
      </w:pPr>
      <w:bookmarkStart w:id="69" w:name="_Toc11935"/>
      <w:r>
        <w:rPr>
          <w:rFonts w:hint="eastAsia" w:ascii="方正仿宋_GBK" w:eastAsia="方正仿宋_GBK"/>
          <w:b w:val="0"/>
          <w:sz w:val="28"/>
          <w:szCs w:val="28"/>
        </w:rPr>
        <w:t>七、</w:t>
      </w:r>
      <w:bookmarkStart w:id="70" w:name="_Toc344475125"/>
      <w:r>
        <w:rPr>
          <w:rFonts w:hint="eastAsia" w:ascii="方正仿宋_GBK" w:eastAsia="方正仿宋_GBK"/>
          <w:b w:val="0"/>
          <w:sz w:val="28"/>
          <w:szCs w:val="28"/>
        </w:rPr>
        <w:t>其他</w:t>
      </w:r>
      <w:bookmarkEnd w:id="69"/>
    </w:p>
    <w:bookmarkEnd w:id="70"/>
    <w:p>
      <w:pPr>
        <w:snapToGrid w:val="0"/>
        <w:spacing w:line="560" w:lineRule="exact"/>
        <w:ind w:firstLine="540"/>
        <w:rPr>
          <w:rFonts w:hint="eastAsia" w:ascii="方正仿宋_GBK" w:eastAsia="方正仿宋_GBK"/>
          <w:szCs w:val="28"/>
        </w:rPr>
      </w:pPr>
      <w:r>
        <w:rPr>
          <w:rFonts w:hint="eastAsia" w:ascii="方正仿宋_GBK" w:eastAsia="方正仿宋_GBK"/>
          <w:szCs w:val="28"/>
        </w:rPr>
        <w:t>（一）供应商必须在响应文件中对以上条款和服务承诺明确列出，承诺内容必须达到本篇及竞争性谈判其他条款的要求。</w:t>
      </w:r>
    </w:p>
    <w:p>
      <w:pPr>
        <w:snapToGrid w:val="0"/>
        <w:spacing w:line="560" w:lineRule="exact"/>
        <w:ind w:firstLine="540"/>
        <w:rPr>
          <w:rFonts w:hint="eastAsia" w:ascii="方正仿宋_GBK" w:eastAsia="方正仿宋_GBK"/>
          <w:szCs w:val="28"/>
        </w:rPr>
      </w:pPr>
      <w:r>
        <w:rPr>
          <w:rFonts w:hint="eastAsia" w:ascii="方正仿宋_GBK" w:eastAsia="方正仿宋_GBK"/>
          <w:szCs w:val="28"/>
        </w:rPr>
        <w:t>（二）其他未尽事宜由供需双方在采购合同中详细约定。</w:t>
      </w:r>
    </w:p>
    <w:p>
      <w:pPr>
        <w:pStyle w:val="2"/>
        <w:spacing w:before="0" w:after="0" w:line="560" w:lineRule="exact"/>
        <w:jc w:val="center"/>
        <w:rPr>
          <w:rFonts w:hint="eastAsia" w:ascii="黑体" w:hAnsi="黑体"/>
          <w:b w:val="0"/>
          <w:szCs w:val="32"/>
        </w:rPr>
      </w:pPr>
      <w:r>
        <w:rPr>
          <w:rFonts w:hint="eastAsia" w:ascii="方正仿宋_GBK" w:hAnsi="宋体" w:eastAsia="方正仿宋_GBK"/>
          <w:b w:val="0"/>
          <w:sz w:val="28"/>
          <w:szCs w:val="28"/>
        </w:rPr>
        <w:br w:type="page"/>
      </w:r>
      <w:bookmarkStart w:id="71" w:name="_Toc8013"/>
      <w:r>
        <w:rPr>
          <w:rFonts w:hint="eastAsia" w:ascii="黑体" w:hAnsi="黑体"/>
          <w:b w:val="0"/>
          <w:szCs w:val="32"/>
        </w:rPr>
        <w:t xml:space="preserve">第五篇  </w:t>
      </w:r>
      <w:bookmarkEnd w:id="58"/>
      <w:bookmarkEnd w:id="59"/>
      <w:r>
        <w:rPr>
          <w:rFonts w:hint="eastAsia" w:ascii="黑体" w:hAnsi="黑体"/>
          <w:b w:val="0"/>
          <w:szCs w:val="32"/>
        </w:rPr>
        <w:t>合同草案条款</w:t>
      </w:r>
      <w:bookmarkEnd w:id="71"/>
    </w:p>
    <w:p>
      <w:pPr>
        <w:snapToGrid w:val="0"/>
        <w:spacing w:line="560" w:lineRule="exact"/>
        <w:ind w:firstLine="420" w:firstLineChars="150"/>
        <w:rPr>
          <w:rFonts w:hint="eastAsia" w:ascii="方正仿宋_GBK" w:eastAsia="方正仿宋_GBK"/>
          <w:bCs/>
          <w:szCs w:val="28"/>
        </w:rPr>
      </w:pP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一、定义</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（一）甲方（需方）即采购人，是指通过竞争性谈判采购，接受合同货物及服务的各级国家机关、事业单位和团体组织。</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（二）乙方（供方）即成交供应商，是指成交后提供合同货物和服务的自然人、法人及其他组织。</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（三）合同是指由甲乙双方按照竞争性谈判文件和响应文件的实质性内容，通过协商一致达成的书面协议。</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（四）合同价格指以成交价格为依据，在供方全面履行合同义务后，需方（或财政部门）应支付给供方的金额。</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（五）技术资料是指合同货物及其相关的设计、制造、监造、检验、验收等文件（包括图纸、各种文字说明、标准）。</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二、货物内容</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合同包括以下内容：货物名称、型号规格、技术参数、数量（单位）等内容。</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三、合同价格</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（一）合同价格即合同总价。</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（二）合同价格包括合同货物、技术资料、合同货物的税费、运杂费、保险费、包装费、装卸费及与货物有关的供方应纳的税费，所有税费由乙方负担。</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（三）合同货物单价为不变价。</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四、转包或分包</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（一）本合同范围的货物，应由乙方直接供应，不得转让他人供应；</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（二）非经甲方书面同意，乙方不得将本合同范围的货物全部或部分分包给他人供应；</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（三）如有转让和未经甲方同意的分包行为，甲方有权解除合同，没收履约保证金并追究乙方的违约责任。</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五、质量保证及售后服务</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（一）乙方应按竞争性谈判文件规定的货物性能、技术要求、质量标准向甲方提供未经使用的全新产品。</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（二）乙方提供的货物在质保期内因货物本身的质量问题发生故障，乙方应负责免费更换。对达不到技术要求者，根据实际情况，经双方协商，可按以下办法</w:t>
      </w:r>
      <w:bookmarkStart w:id="98" w:name="_GoBack"/>
      <w:bookmarkEnd w:id="98"/>
      <w:r>
        <w:rPr>
          <w:rFonts w:hint="eastAsia" w:ascii="方正仿宋_GBK" w:eastAsia="方正仿宋_GBK"/>
          <w:bCs/>
          <w:szCs w:val="28"/>
        </w:rPr>
        <w:t>处理：</w:t>
      </w:r>
    </w:p>
    <w:p>
      <w:pPr>
        <w:snapToGrid w:val="0"/>
        <w:spacing w:line="560" w:lineRule="exact"/>
        <w:ind w:firstLine="560" w:firstLineChars="200"/>
        <w:outlineLvl w:val="0"/>
        <w:rPr>
          <w:rFonts w:hint="eastAsia" w:ascii="方正仿宋_GBK" w:eastAsia="方正仿宋_GBK"/>
          <w:bCs/>
          <w:szCs w:val="28"/>
        </w:rPr>
      </w:pPr>
      <w:r>
        <w:rPr>
          <w:rFonts w:hint="eastAsia" w:ascii="方正仿宋_GBK" w:eastAsia="方正仿宋_GBK"/>
          <w:bCs/>
          <w:szCs w:val="28"/>
        </w:rPr>
        <w:t>1.更换：由乙方承担所发生的全部费用。</w:t>
      </w:r>
    </w:p>
    <w:p>
      <w:pPr>
        <w:snapToGrid w:val="0"/>
        <w:spacing w:line="560" w:lineRule="exact"/>
        <w:ind w:firstLine="560" w:firstLineChars="200"/>
        <w:outlineLvl w:val="0"/>
        <w:rPr>
          <w:rFonts w:hint="eastAsia" w:ascii="方正仿宋_GBK" w:eastAsia="方正仿宋_GBK"/>
          <w:bCs/>
          <w:szCs w:val="28"/>
        </w:rPr>
      </w:pPr>
      <w:r>
        <w:rPr>
          <w:rFonts w:hint="eastAsia" w:ascii="方正仿宋_GBK" w:eastAsia="方正仿宋_GBK"/>
          <w:bCs/>
          <w:szCs w:val="28"/>
        </w:rPr>
        <w:t>2.贬值处理：由甲乙双方合议定价。</w:t>
      </w:r>
    </w:p>
    <w:p>
      <w:pPr>
        <w:snapToGrid w:val="0"/>
        <w:spacing w:line="560" w:lineRule="exact"/>
        <w:ind w:firstLine="560" w:firstLineChars="200"/>
        <w:outlineLvl w:val="0"/>
        <w:rPr>
          <w:rFonts w:hint="eastAsia" w:ascii="方正仿宋_GBK" w:eastAsia="方正仿宋_GBK"/>
          <w:bCs/>
          <w:szCs w:val="28"/>
        </w:rPr>
      </w:pPr>
      <w:r>
        <w:rPr>
          <w:rFonts w:hint="eastAsia" w:ascii="方正仿宋_GBK" w:eastAsia="方正仿宋_GBK"/>
          <w:bCs/>
          <w:szCs w:val="28"/>
        </w:rPr>
        <w:t>3.退货处理：乙方应退还甲方支付的合同款，同时应承担该货物的直接费用（运输、保险、检验、货款利息及银行手续费等）。</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（三）如在使用过程中发生质量问题，乙方应同本项目“第四篇 谈判项目服务需求”对质量保证及售后服务内容的约定。</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（四）在质保期内，乙方应对货物出现的质量及安全问题负责处理解决并承担一切费用。</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六、付款</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（一）本合同使用货币币制如未作特别说明均为人民币。</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（二）付款方式：银行转账、现金支票。</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（三）付款方法：同本项目“第四篇 谈判项目服务需求”中关于付款方式的约定。</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七、检查验收</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（一）供方应随货物提供合格证和质量证明文件，如是国外进口的货物还须提供入关证明。</w:t>
      </w:r>
    </w:p>
    <w:p>
      <w:pPr>
        <w:snapToGrid w:val="0"/>
        <w:spacing w:line="560" w:lineRule="exact"/>
        <w:ind w:firstLine="420" w:firstLineChars="150"/>
        <w:rPr>
          <w:rFonts w:hint="eastAsia" w:ascii="方正仿宋_GBK" w:eastAsia="方正仿宋_GBK"/>
          <w:bCs/>
          <w:szCs w:val="28"/>
        </w:rPr>
      </w:pP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（二）货物验收</w:t>
      </w:r>
    </w:p>
    <w:p>
      <w:pPr>
        <w:adjustRightInd w:val="0"/>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（三）货物验收报告应由需方、供方经办人签字，并加盖双方公章，以此作为支付凭据。</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八、索赔</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供方对货物与合同要求不符负有责任，并且需方已于规定交货内和质量保证期内提出索赔，供方应按需方同意的下述一种或多种方法解决索赔事宜。</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（二）根据货物的疵劣和受损程度以及需方遭受损失的金额，经双方同意降低货物价格。</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九、知识产权</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（一）甲方在中华人民共和国境内使用乙方提供的货物及服务时免受第三方提出的侵犯其专利权或其它知识产权的起诉。如果第三方提出侵权指控，乙方承担由此而引起的一切法律责任和费用。</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（二）若涉及软件开发等服务类项目知识产权的，知识产权归采购人所有。</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十、合同争议的解决</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（一）当事人友好协商达成一致</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（二）在60天内当事人协商不能达成协议的，可提请采购人当地仲裁机构仲裁。</w:t>
      </w:r>
    </w:p>
    <w:p>
      <w:pPr>
        <w:snapToGrid w:val="0"/>
        <w:spacing w:line="560" w:lineRule="exact"/>
        <w:ind w:firstLine="560" w:firstLineChars="200"/>
        <w:outlineLvl w:val="0"/>
        <w:rPr>
          <w:rFonts w:hint="eastAsia" w:ascii="方正仿宋_GBK" w:eastAsia="方正仿宋_GBK"/>
          <w:bCs/>
          <w:szCs w:val="28"/>
        </w:rPr>
      </w:pPr>
      <w:r>
        <w:rPr>
          <w:rFonts w:hint="eastAsia" w:ascii="方正仿宋_GBK" w:eastAsia="方正仿宋_GBK"/>
          <w:bCs/>
          <w:szCs w:val="28"/>
        </w:rPr>
        <w:t>十一、违约责任</w:t>
      </w:r>
    </w:p>
    <w:p>
      <w:pPr>
        <w:snapToGrid w:val="0"/>
        <w:spacing w:line="560" w:lineRule="exact"/>
        <w:ind w:firstLine="560" w:firstLineChars="200"/>
        <w:outlineLvl w:val="0"/>
        <w:rPr>
          <w:rFonts w:hint="eastAsia" w:ascii="方正仿宋_GBK" w:eastAsia="方正仿宋_GBK"/>
          <w:bCs/>
          <w:szCs w:val="28"/>
        </w:rPr>
      </w:pPr>
      <w:r>
        <w:rPr>
          <w:rFonts w:hint="eastAsia" w:ascii="方正仿宋_GBK" w:eastAsia="方正仿宋_GBK"/>
          <w:bCs/>
          <w:szCs w:val="28"/>
        </w:rPr>
        <w:t>按《中华人民共和国合同法》、《中华人民共和国政府采购法》有关条款，或由供需双方约定。</w:t>
      </w:r>
    </w:p>
    <w:p>
      <w:pPr>
        <w:snapToGrid w:val="0"/>
        <w:spacing w:line="560" w:lineRule="exact"/>
        <w:ind w:firstLine="560" w:firstLineChars="200"/>
        <w:outlineLvl w:val="0"/>
        <w:rPr>
          <w:rFonts w:hint="eastAsia" w:ascii="方正仿宋_GBK" w:eastAsia="方正仿宋_GBK"/>
          <w:bCs/>
          <w:szCs w:val="28"/>
        </w:rPr>
      </w:pPr>
      <w:r>
        <w:rPr>
          <w:rFonts w:hint="eastAsia" w:ascii="方正仿宋_GBK" w:eastAsia="方正仿宋_GBK"/>
          <w:bCs/>
          <w:szCs w:val="28"/>
        </w:rPr>
        <w:t>十二、合同生效及其它</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（一）合同生效及其效力应符合《中华人民共和国合同法》有关规定。</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（二）合同应经当事人法定代表人或委托代理人签字，加盖双方合同专用章或公章。</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（三）合同所包括附件，是合同不可分割的一部分，具有同等法法律效力。</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（四）合同需提供担保的，按《中华人民共和国担保法》规定执行。</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（五）本合同条件未尽事宜依照《中华人民共和国合同法》，由供需双方共同协商确定。</w:t>
      </w:r>
    </w:p>
    <w:p>
      <w:pPr>
        <w:snapToGrid w:val="0"/>
        <w:spacing w:line="560" w:lineRule="exact"/>
        <w:ind w:firstLine="570"/>
        <w:rPr>
          <w:rFonts w:hint="eastAsia" w:ascii="方正仿宋_GBK" w:eastAsia="方正仿宋_GBK"/>
          <w:szCs w:val="28"/>
        </w:rPr>
        <w:sectPr>
          <w:footerReference r:id="rId14" w:type="default"/>
          <w:pgSz w:w="11907" w:h="16840"/>
          <w:pgMar w:top="1134" w:right="1191" w:bottom="1134" w:left="1304" w:header="964" w:footer="992" w:gutter="0"/>
          <w:pgNumType w:fmt="numberInDash"/>
          <w:cols w:space="720" w:num="1"/>
          <w:docGrid w:linePitch="312" w:charSpace="0"/>
        </w:sectPr>
      </w:pPr>
    </w:p>
    <w:p>
      <w:pPr>
        <w:spacing w:line="560" w:lineRule="exact"/>
        <w:rPr>
          <w:rFonts w:hint="eastAsia" w:ascii="方正仿宋_GBK" w:eastAsia="方正仿宋_GBK"/>
          <w:szCs w:val="28"/>
        </w:rPr>
      </w:pPr>
      <w:bookmarkStart w:id="72" w:name="_Toc148265480"/>
      <w:bookmarkStart w:id="73" w:name="_Toc303945820"/>
      <w:r>
        <w:rPr>
          <w:rFonts w:hint="eastAsia" w:ascii="方正仿宋_GBK" w:eastAsia="方正仿宋_GBK"/>
          <w:szCs w:val="28"/>
        </w:rPr>
        <w:t>附页：合同格式</w:t>
      </w:r>
      <w:bookmarkEnd w:id="72"/>
      <w:bookmarkEnd w:id="73"/>
    </w:p>
    <w:p>
      <w:pPr>
        <w:tabs>
          <w:tab w:val="left" w:pos="9000"/>
        </w:tabs>
        <w:spacing w:line="560" w:lineRule="exact"/>
        <w:jc w:val="center"/>
        <w:rPr>
          <w:rFonts w:hint="eastAsia" w:ascii="方正仿宋_GBK" w:eastAsia="方正仿宋_GBK"/>
          <w:szCs w:val="28"/>
        </w:rPr>
      </w:pPr>
    </w:p>
    <w:p>
      <w:pPr>
        <w:spacing w:line="560" w:lineRule="exact"/>
        <w:jc w:val="center"/>
        <w:rPr>
          <w:rFonts w:hint="eastAsia" w:ascii="方正仿宋_GBK" w:hAnsi="楷体" w:eastAsia="方正仿宋_GBK"/>
          <w:szCs w:val="28"/>
        </w:rPr>
      </w:pPr>
      <w:r>
        <w:rPr>
          <w:rFonts w:hint="eastAsia" w:ascii="方正仿宋_GBK" w:hAnsi="楷体" w:eastAsia="方正仿宋_GBK"/>
          <w:szCs w:val="28"/>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0</wp:posOffset>
                </wp:positionV>
                <wp:extent cx="1143000" cy="2971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3000" cy="297180"/>
                        </a:xfrm>
                        <a:prstGeom prst="rect">
                          <a:avLst/>
                        </a:prstGeom>
                        <a:noFill/>
                        <a:ln>
                          <a:noFill/>
                        </a:ln>
                      </wps:spPr>
                      <wps:txbx>
                        <w:txbxContent>
                          <w:p>
                            <w:pPr>
                              <w:rPr>
                                <w:rFonts w:ascii="楷体" w:hAnsi="楷体" w:eastAsia="楷体"/>
                                <w:sz w:val="24"/>
                              </w:rPr>
                            </w:pPr>
                            <w:r>
                              <w:rPr>
                                <w:rFonts w:hint="eastAsia" w:ascii="楷体" w:hAnsi="楷体" w:eastAsia="楷体"/>
                                <w:sz w:val="24"/>
                              </w:rPr>
                              <w:t>合同编号：</w:t>
                            </w:r>
                          </w:p>
                        </w:txbxContent>
                      </wps:txbx>
                      <wps:bodyPr upright="1"/>
                    </wps:wsp>
                  </a:graphicData>
                </a:graphic>
              </wp:anchor>
            </w:drawing>
          </mc:Choice>
          <mc:Fallback>
            <w:pict>
              <v:shape id="_x0000_s1026" o:spid="_x0000_s1026" o:spt="202" type="#_x0000_t202" style="position:absolute;left:0pt;margin-left:297pt;margin-top:0pt;height:23.4pt;width:90pt;z-index:251659264;mso-width-relative:page;mso-height-relative:page;" filled="f" stroked="f" coordsize="21600,21600" o:gfxdata="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YDOnptQAAAAHAQAA&#10;DwAAAAAAAAABACAAAAAiAAAAZHJzL2Rvd25yZXYueG1sUEsBAhQAFAAAAAgAh07iQP792/OrAQAA&#10;TgMAAA4AAAAAAAAAAQAgAAAAIwEAAGRycy9lMm9Eb2MueG1sUEsFBgAAAAAGAAYAWQEAAEAFAAAA&#10;AA==&#10;">
                <v:fill on="f" focussize="0,0"/>
                <v:stroke on="f"/>
                <v:imagedata o:title=""/>
                <o:lock v:ext="edit" aspectratio="f"/>
                <v:textbox>
                  <w:txbxContent>
                    <w:p>
                      <w:pPr>
                        <w:rPr>
                          <w:rFonts w:ascii="楷体" w:hAnsi="楷体" w:eastAsia="楷体"/>
                          <w:sz w:val="24"/>
                        </w:rPr>
                      </w:pPr>
                      <w:r>
                        <w:rPr>
                          <w:rFonts w:hint="eastAsia" w:ascii="楷体" w:hAnsi="楷体" w:eastAsia="楷体"/>
                          <w:sz w:val="24"/>
                        </w:rPr>
                        <w:t>合同编号：</w:t>
                      </w:r>
                    </w:p>
                  </w:txbxContent>
                </v:textbox>
              </v:shape>
            </w:pict>
          </mc:Fallback>
        </mc:AlternateContent>
      </w:r>
    </w:p>
    <w:p>
      <w:pPr>
        <w:spacing w:line="560" w:lineRule="exact"/>
        <w:jc w:val="center"/>
        <w:rPr>
          <w:rFonts w:hint="eastAsia" w:ascii="方正仿宋_GBK" w:hAnsi="楷体" w:eastAsia="方正仿宋_GBK"/>
          <w:szCs w:val="28"/>
        </w:rPr>
      </w:pPr>
    </w:p>
    <w:p>
      <w:pPr>
        <w:spacing w:line="560" w:lineRule="exact"/>
        <w:rPr>
          <w:rFonts w:hint="eastAsia" w:ascii="方正仿宋_GBK" w:hAnsi="楷体" w:eastAsia="方正仿宋_GBK"/>
          <w:szCs w:val="28"/>
        </w:rPr>
      </w:pPr>
    </w:p>
    <w:p>
      <w:pPr>
        <w:spacing w:line="560" w:lineRule="exact"/>
        <w:rPr>
          <w:rFonts w:hint="eastAsia" w:ascii="方正小标宋简体" w:hAnsi="楷体" w:eastAsia="方正小标宋简体"/>
          <w:sz w:val="52"/>
          <w:szCs w:val="52"/>
        </w:rPr>
      </w:pPr>
    </w:p>
    <w:p>
      <w:pPr>
        <w:spacing w:line="900" w:lineRule="exact"/>
        <w:jc w:val="center"/>
        <w:rPr>
          <w:rFonts w:hint="eastAsia" w:ascii="方正小标宋简体" w:hAnsi="楷体" w:eastAsia="方正小标宋简体"/>
          <w:sz w:val="84"/>
          <w:szCs w:val="84"/>
        </w:rPr>
      </w:pPr>
      <w:r>
        <w:rPr>
          <w:rFonts w:hint="eastAsia" w:ascii="方正小标宋简体" w:hAnsi="楷体" w:eastAsia="方正小标宋简体"/>
          <w:sz w:val="84"/>
          <w:szCs w:val="84"/>
        </w:rPr>
        <w:t>重庆医科大学采购合同</w:t>
      </w:r>
    </w:p>
    <w:p>
      <w:pPr>
        <w:spacing w:line="640" w:lineRule="exact"/>
        <w:jc w:val="center"/>
        <w:rPr>
          <w:rFonts w:hint="eastAsia" w:ascii="方正小标宋简体" w:hAnsi="楷体" w:eastAsia="方正小标宋简体"/>
          <w:sz w:val="52"/>
          <w:szCs w:val="52"/>
        </w:rPr>
      </w:pPr>
    </w:p>
    <w:p>
      <w:pPr>
        <w:spacing w:line="640" w:lineRule="exact"/>
        <w:jc w:val="center"/>
        <w:rPr>
          <w:rFonts w:hint="eastAsia" w:ascii="方正仿宋_GBK" w:hAnsi="楷体" w:eastAsia="方正仿宋_GBK"/>
          <w:szCs w:val="28"/>
        </w:rPr>
      </w:pPr>
    </w:p>
    <w:p>
      <w:pPr>
        <w:spacing w:line="640" w:lineRule="exact"/>
        <w:rPr>
          <w:rFonts w:hint="eastAsia" w:ascii="方正仿宋_GBK" w:hAnsi="楷体" w:eastAsia="方正仿宋_GBK"/>
          <w:szCs w:val="28"/>
        </w:rPr>
      </w:pPr>
    </w:p>
    <w:p>
      <w:pPr>
        <w:spacing w:line="640" w:lineRule="exact"/>
        <w:rPr>
          <w:rFonts w:hint="eastAsia" w:ascii="方正仿宋_GBK" w:hAnsi="楷体" w:eastAsia="方正仿宋_GBK"/>
          <w:szCs w:val="28"/>
        </w:rPr>
      </w:pPr>
    </w:p>
    <w:p>
      <w:pPr>
        <w:spacing w:line="640" w:lineRule="exact"/>
        <w:rPr>
          <w:rFonts w:hint="eastAsia" w:ascii="方正仿宋_GBK" w:hAnsi="楷体" w:eastAsia="方正仿宋_GBK"/>
          <w:szCs w:val="28"/>
        </w:rPr>
      </w:pPr>
    </w:p>
    <w:p>
      <w:pPr>
        <w:spacing w:line="640" w:lineRule="exact"/>
        <w:rPr>
          <w:rFonts w:hint="eastAsia" w:ascii="方正仿宋_GBK" w:hAnsi="楷体" w:eastAsia="方正仿宋_GBK"/>
          <w:szCs w:val="28"/>
        </w:rPr>
      </w:pPr>
    </w:p>
    <w:p>
      <w:pPr>
        <w:spacing w:line="640" w:lineRule="exact"/>
        <w:ind w:firstLine="1600" w:firstLineChars="500"/>
        <w:rPr>
          <w:rFonts w:hint="eastAsia" w:ascii="方正仿宋_GBK" w:hAnsi="楷体" w:eastAsia="方正仿宋_GBK"/>
          <w:sz w:val="32"/>
          <w:szCs w:val="32"/>
        </w:rPr>
      </w:pPr>
      <w:r>
        <w:rPr>
          <w:rFonts w:hint="eastAsia" w:ascii="方正仿宋_GBK" w:hAnsi="楷体" w:eastAsia="方正仿宋_GBK"/>
          <w:sz w:val="32"/>
          <w:szCs w:val="32"/>
        </w:rPr>
        <w:t>采购标的类型：□货物    □工程    □服务</w:t>
      </w:r>
    </w:p>
    <w:p>
      <w:pPr>
        <w:spacing w:line="640" w:lineRule="exact"/>
        <w:rPr>
          <w:rFonts w:hint="eastAsia" w:ascii="方正仿宋_GBK" w:hAnsi="楷体" w:eastAsia="方正仿宋_GBK"/>
          <w:sz w:val="32"/>
          <w:szCs w:val="32"/>
        </w:rPr>
      </w:pPr>
      <w:r>
        <w:rPr>
          <w:rFonts w:hint="eastAsia" w:ascii="方正仿宋_GBK" w:hAnsi="楷体" w:eastAsia="方正仿宋_GBK"/>
          <w:sz w:val="32"/>
          <w:szCs w:val="32"/>
        </w:rPr>
        <w:t xml:space="preserve">          项 目 号：</w:t>
      </w:r>
    </w:p>
    <w:p>
      <w:pPr>
        <w:spacing w:line="640" w:lineRule="exact"/>
        <w:rPr>
          <w:rFonts w:hint="eastAsia" w:ascii="方正仿宋_GBK" w:hAnsi="楷体" w:eastAsia="方正仿宋_GBK"/>
          <w:sz w:val="32"/>
          <w:szCs w:val="32"/>
        </w:rPr>
      </w:pPr>
      <w:r>
        <w:rPr>
          <w:rFonts w:hint="eastAsia" w:ascii="方正仿宋_GBK" w:hAnsi="楷体" w:eastAsia="方正仿宋_GBK"/>
          <w:sz w:val="32"/>
          <w:szCs w:val="32"/>
        </w:rPr>
        <w:t xml:space="preserve">          用户单位：</w:t>
      </w:r>
    </w:p>
    <w:p>
      <w:pPr>
        <w:spacing w:line="640" w:lineRule="exact"/>
        <w:rPr>
          <w:rFonts w:hint="eastAsia" w:ascii="方正仿宋_GBK" w:hAnsi="楷体" w:eastAsia="方正仿宋_GBK"/>
          <w:sz w:val="32"/>
          <w:szCs w:val="32"/>
        </w:rPr>
      </w:pPr>
      <w:r>
        <w:rPr>
          <w:rFonts w:hint="eastAsia" w:ascii="方正仿宋_GBK" w:hAnsi="楷体" w:eastAsia="方正仿宋_GBK"/>
          <w:sz w:val="32"/>
          <w:szCs w:val="32"/>
        </w:rPr>
        <w:t xml:space="preserve">          合同项目：</w:t>
      </w:r>
    </w:p>
    <w:p>
      <w:pPr>
        <w:spacing w:line="640" w:lineRule="exact"/>
        <w:ind w:firstLine="1600" w:firstLineChars="500"/>
        <w:rPr>
          <w:rFonts w:hint="eastAsia" w:ascii="方正仿宋_GBK" w:hAnsi="楷体" w:eastAsia="方正仿宋_GBK"/>
          <w:sz w:val="32"/>
          <w:szCs w:val="32"/>
        </w:rPr>
      </w:pPr>
      <w:r>
        <w:rPr>
          <w:rFonts w:hint="eastAsia" w:ascii="方正仿宋_GBK" w:hAnsi="楷体" w:eastAsia="方正仿宋_GBK"/>
          <w:sz w:val="32"/>
          <w:szCs w:val="32"/>
        </w:rPr>
        <w:t>合同金额：人民币</w:t>
      </w:r>
      <w:r>
        <w:rPr>
          <w:rFonts w:hint="eastAsia" w:ascii="方正仿宋_GBK" w:hAnsi="楷体" w:eastAsia="方正仿宋_GBK"/>
          <w:sz w:val="32"/>
          <w:szCs w:val="32"/>
          <w:u w:val="single"/>
        </w:rPr>
        <w:t xml:space="preserve">           </w:t>
      </w:r>
      <w:r>
        <w:rPr>
          <w:rFonts w:hint="eastAsia" w:ascii="方正仿宋_GBK" w:hAnsi="楷体" w:eastAsia="方正仿宋_GBK"/>
          <w:sz w:val="32"/>
          <w:szCs w:val="32"/>
        </w:rPr>
        <w:t>元</w:t>
      </w:r>
    </w:p>
    <w:p>
      <w:pPr>
        <w:spacing w:line="640" w:lineRule="exact"/>
        <w:ind w:firstLine="1600" w:firstLineChars="500"/>
        <w:rPr>
          <w:rFonts w:hint="eastAsia" w:ascii="方正仿宋_GBK" w:hAnsi="楷体" w:eastAsia="方正仿宋_GBK"/>
          <w:sz w:val="32"/>
          <w:szCs w:val="32"/>
        </w:rPr>
      </w:pPr>
      <w:r>
        <w:rPr>
          <w:rFonts w:hint="eastAsia" w:ascii="方正仿宋_GBK" w:hAnsi="楷体" w:eastAsia="方正仿宋_GBK"/>
          <w:sz w:val="32"/>
          <w:szCs w:val="32"/>
        </w:rPr>
        <w:t>经费科目：</w:t>
      </w:r>
    </w:p>
    <w:p>
      <w:pPr>
        <w:spacing w:line="640" w:lineRule="exact"/>
        <w:ind w:firstLine="1600" w:firstLineChars="500"/>
        <w:rPr>
          <w:rFonts w:hint="eastAsia" w:ascii="方正仿宋_GBK" w:hAnsi="楷体" w:eastAsia="方正仿宋_GBK"/>
          <w:sz w:val="32"/>
          <w:szCs w:val="32"/>
        </w:rPr>
      </w:pPr>
      <w:r>
        <w:rPr>
          <w:rFonts w:hint="eastAsia" w:ascii="方正仿宋_GBK" w:hAnsi="楷体" w:eastAsia="方正仿宋_GBK"/>
          <w:sz w:val="32"/>
          <w:szCs w:val="32"/>
        </w:rPr>
        <w:t>中标单位：</w:t>
      </w:r>
      <w:r>
        <w:rPr>
          <w:rFonts w:hint="eastAsia" w:ascii="方正仿宋_GBK" w:hAnsi="楷体" w:eastAsia="方正仿宋_GBK"/>
          <w:sz w:val="32"/>
          <w:szCs w:val="32"/>
          <w:u w:val="single"/>
        </w:rPr>
        <w:t xml:space="preserve">               </w:t>
      </w:r>
      <w:r>
        <w:rPr>
          <w:rFonts w:hint="eastAsia" w:ascii="方正仿宋_GBK" w:hAnsi="楷体" w:eastAsia="方正仿宋_GBK"/>
          <w:sz w:val="32"/>
          <w:szCs w:val="32"/>
        </w:rPr>
        <w:t>公司</w:t>
      </w:r>
    </w:p>
    <w:p>
      <w:pPr>
        <w:spacing w:line="640" w:lineRule="exact"/>
        <w:ind w:firstLine="1600" w:firstLineChars="500"/>
        <w:rPr>
          <w:rFonts w:hint="eastAsia" w:ascii="方正仿宋_GBK" w:hAnsi="华文细黑" w:eastAsia="方正仿宋_GBK"/>
          <w:sz w:val="32"/>
          <w:szCs w:val="32"/>
        </w:rPr>
      </w:pPr>
      <w:r>
        <w:rPr>
          <w:rFonts w:hint="eastAsia" w:ascii="方正仿宋_GBK" w:hAnsi="楷体" w:eastAsia="方正仿宋_GBK"/>
          <w:sz w:val="32"/>
          <w:szCs w:val="32"/>
        </w:rPr>
        <w:t>签订时间：202</w:t>
      </w:r>
      <w:r>
        <w:rPr>
          <w:rFonts w:hint="eastAsia" w:ascii="方正仿宋_GBK" w:hAnsi="楷体" w:eastAsia="方正仿宋_GBK"/>
          <w:sz w:val="32"/>
          <w:szCs w:val="32"/>
          <w:lang w:val="en-US" w:eastAsia="zh-CN"/>
        </w:rPr>
        <w:t>3</w:t>
      </w:r>
      <w:r>
        <w:rPr>
          <w:rFonts w:hint="eastAsia" w:ascii="方正仿宋_GBK" w:hAnsi="楷体" w:eastAsia="方正仿宋_GBK"/>
          <w:sz w:val="32"/>
          <w:szCs w:val="32"/>
        </w:rPr>
        <w:t>年</w:t>
      </w:r>
      <w:r>
        <w:rPr>
          <w:rFonts w:hint="eastAsia" w:ascii="方正仿宋_GBK" w:hAnsi="楷体" w:eastAsia="方正仿宋_GBK"/>
          <w:sz w:val="32"/>
          <w:szCs w:val="32"/>
          <w:u w:val="single"/>
        </w:rPr>
        <w:t xml:space="preserve">        </w:t>
      </w:r>
      <w:r>
        <w:rPr>
          <w:rFonts w:hint="eastAsia" w:ascii="方正仿宋_GBK" w:hAnsi="楷体" w:eastAsia="方正仿宋_GBK"/>
          <w:sz w:val="32"/>
          <w:szCs w:val="32"/>
        </w:rPr>
        <w:t>月</w:t>
      </w:r>
      <w:r>
        <w:rPr>
          <w:rFonts w:hint="eastAsia" w:ascii="方正仿宋_GBK" w:hAnsi="楷体" w:eastAsia="方正仿宋_GBK"/>
          <w:sz w:val="32"/>
          <w:szCs w:val="32"/>
          <w:u w:val="single"/>
        </w:rPr>
        <w:t xml:space="preserve">        </w:t>
      </w:r>
      <w:r>
        <w:rPr>
          <w:rFonts w:hint="eastAsia" w:ascii="方正仿宋_GBK" w:hAnsi="楷体" w:eastAsia="方正仿宋_GBK"/>
          <w:sz w:val="32"/>
          <w:szCs w:val="32"/>
        </w:rPr>
        <w:t>日</w:t>
      </w:r>
    </w:p>
    <w:p>
      <w:pPr>
        <w:autoSpaceDE w:val="0"/>
        <w:autoSpaceDN w:val="0"/>
        <w:adjustRightInd w:val="0"/>
        <w:spacing w:line="640" w:lineRule="exact"/>
        <w:rPr>
          <w:rFonts w:hint="eastAsia" w:ascii="方正仿宋_GBK" w:eastAsia="方正仿宋_GBK"/>
          <w:kern w:val="0"/>
          <w:szCs w:val="28"/>
        </w:rPr>
      </w:pPr>
    </w:p>
    <w:p>
      <w:pPr>
        <w:spacing w:line="560" w:lineRule="exact"/>
        <w:jc w:val="center"/>
        <w:rPr>
          <w:rFonts w:hint="eastAsia" w:ascii="方正小标宋简体" w:eastAsia="方正小标宋简体"/>
          <w:sz w:val="52"/>
          <w:szCs w:val="52"/>
        </w:rPr>
      </w:pPr>
    </w:p>
    <w:p>
      <w:pPr>
        <w:spacing w:line="560" w:lineRule="exact"/>
        <w:jc w:val="center"/>
        <w:rPr>
          <w:rFonts w:hint="eastAsia" w:ascii="方正小标宋简体" w:eastAsia="方正小标宋简体"/>
          <w:sz w:val="52"/>
          <w:szCs w:val="52"/>
        </w:rPr>
      </w:pPr>
      <w:r>
        <w:rPr>
          <w:rFonts w:hint="eastAsia" w:ascii="方正小标宋简体" w:eastAsia="方正小标宋简体"/>
          <w:sz w:val="52"/>
          <w:szCs w:val="52"/>
        </w:rPr>
        <w:t>重庆医科大学采购合同</w:t>
      </w:r>
    </w:p>
    <w:p>
      <w:pPr>
        <w:spacing w:line="560" w:lineRule="exact"/>
        <w:jc w:val="center"/>
        <w:rPr>
          <w:rFonts w:hint="eastAsia" w:ascii="方正仿宋_GBK" w:eastAsia="方正仿宋_GBK"/>
          <w:szCs w:val="28"/>
        </w:rPr>
      </w:pPr>
      <w:r>
        <w:rPr>
          <w:rFonts w:hint="eastAsia" w:ascii="方正仿宋_GBK" w:eastAsia="方正仿宋_GBK"/>
          <w:szCs w:val="28"/>
        </w:rPr>
        <w:t>（合同编号：             ）</w:t>
      </w:r>
    </w:p>
    <w:p>
      <w:pPr>
        <w:spacing w:line="560" w:lineRule="exact"/>
        <w:jc w:val="center"/>
        <w:rPr>
          <w:rFonts w:hint="eastAsia" w:ascii="方正仿宋_GBK" w:eastAsia="方正仿宋_GBK"/>
          <w:szCs w:val="28"/>
        </w:rPr>
      </w:pPr>
    </w:p>
    <w:p>
      <w:pPr>
        <w:spacing w:line="560" w:lineRule="exact"/>
        <w:rPr>
          <w:rFonts w:hint="eastAsia" w:ascii="方正仿宋_GBK" w:eastAsia="方正仿宋_GBK"/>
          <w:szCs w:val="28"/>
        </w:rPr>
      </w:pPr>
      <w:r>
        <w:rPr>
          <w:rFonts w:hint="eastAsia" w:ascii="方正仿宋_GBK" w:eastAsia="方正仿宋_GBK"/>
          <w:szCs w:val="28"/>
        </w:rPr>
        <w:t>供方：________________________   计量单位：_________</w:t>
      </w:r>
    </w:p>
    <w:p>
      <w:pPr>
        <w:spacing w:line="560" w:lineRule="exact"/>
        <w:rPr>
          <w:rFonts w:hint="eastAsia" w:ascii="方正仿宋_GBK" w:eastAsia="方正仿宋_GBK"/>
          <w:szCs w:val="28"/>
        </w:rPr>
      </w:pPr>
      <w:r>
        <w:rPr>
          <w:rFonts w:hint="eastAsia" w:ascii="方正仿宋_GBK" w:eastAsia="方正仿宋_GBK"/>
          <w:szCs w:val="28"/>
        </w:rPr>
        <w:t>需方：______</w:t>
      </w:r>
      <w:r>
        <w:rPr>
          <w:rFonts w:hint="eastAsia" w:ascii="方正仿宋_GBK" w:eastAsia="方正仿宋_GBK"/>
          <w:szCs w:val="28"/>
          <w:u w:val="single"/>
        </w:rPr>
        <w:t>重庆医科大学</w:t>
      </w:r>
      <w:r>
        <w:rPr>
          <w:rFonts w:hint="eastAsia" w:ascii="方正仿宋_GBK" w:eastAsia="方正仿宋_GBK"/>
          <w:szCs w:val="28"/>
        </w:rPr>
        <w:t>________   计价单位：_________</w:t>
      </w:r>
    </w:p>
    <w:p>
      <w:pPr>
        <w:spacing w:line="560" w:lineRule="exact"/>
        <w:rPr>
          <w:rFonts w:hint="eastAsia" w:ascii="方正仿宋_GBK" w:eastAsia="方正仿宋_GBK"/>
          <w:szCs w:val="28"/>
        </w:rPr>
      </w:pPr>
    </w:p>
    <w:p>
      <w:pPr>
        <w:spacing w:line="560" w:lineRule="exact"/>
        <w:rPr>
          <w:rFonts w:hint="eastAsia" w:ascii="方正仿宋_GBK" w:eastAsia="方正仿宋_GBK"/>
          <w:szCs w:val="28"/>
        </w:rPr>
      </w:pPr>
      <w:r>
        <w:rPr>
          <w:rFonts w:hint="eastAsia" w:ascii="方正仿宋_GBK" w:eastAsia="方正仿宋_GBK"/>
          <w:szCs w:val="28"/>
        </w:rPr>
        <w:t>经双方协商一致，达成以下购销合同：</w:t>
      </w:r>
    </w:p>
    <w:tbl>
      <w:tblPr>
        <w:tblStyle w:val="11"/>
        <w:tblW w:w="0" w:type="auto"/>
        <w:tblInd w:w="-32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27"/>
        <w:gridCol w:w="1527"/>
        <w:gridCol w:w="1449"/>
        <w:gridCol w:w="671"/>
        <w:gridCol w:w="363"/>
        <w:gridCol w:w="951"/>
        <w:gridCol w:w="850"/>
        <w:gridCol w:w="1476"/>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142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r>
              <w:rPr>
                <w:rFonts w:hint="eastAsia" w:ascii="方正仿宋_GBK" w:eastAsia="方正仿宋_GBK"/>
                <w:szCs w:val="28"/>
              </w:rPr>
              <w:t>商品名称</w:t>
            </w:r>
          </w:p>
        </w:tc>
        <w:tc>
          <w:tcPr>
            <w:tcW w:w="152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r>
              <w:rPr>
                <w:rFonts w:hint="eastAsia" w:ascii="方正仿宋_GBK" w:eastAsia="方正仿宋_GBK"/>
                <w:szCs w:val="28"/>
              </w:rPr>
              <w:t>国别厂家</w:t>
            </w:r>
          </w:p>
        </w:tc>
        <w:tc>
          <w:tcPr>
            <w:tcW w:w="1449"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r>
              <w:rPr>
                <w:rFonts w:hint="eastAsia" w:ascii="方正仿宋_GBK" w:eastAsia="方正仿宋_GBK"/>
                <w:szCs w:val="28"/>
              </w:rPr>
              <w:t>规格型号</w:t>
            </w:r>
          </w:p>
        </w:tc>
        <w:tc>
          <w:tcPr>
            <w:tcW w:w="1034"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r>
              <w:rPr>
                <w:rFonts w:hint="eastAsia" w:ascii="方正仿宋_GBK" w:eastAsia="方正仿宋_GBK"/>
                <w:szCs w:val="28"/>
              </w:rPr>
              <w:t>数量</w:t>
            </w:r>
          </w:p>
        </w:tc>
        <w:tc>
          <w:tcPr>
            <w:tcW w:w="95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r>
              <w:rPr>
                <w:rFonts w:hint="eastAsia" w:ascii="方正仿宋_GBK" w:eastAsia="方正仿宋_GBK"/>
                <w:szCs w:val="28"/>
              </w:rPr>
              <w:t>单价</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r>
              <w:rPr>
                <w:rFonts w:hint="eastAsia" w:ascii="方正仿宋_GBK" w:eastAsia="方正仿宋_GBK"/>
                <w:szCs w:val="28"/>
              </w:rPr>
              <w:t>总价</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r>
              <w:rPr>
                <w:rFonts w:hint="eastAsia" w:ascii="方正仿宋_GBK" w:eastAsia="方正仿宋_GBK"/>
                <w:szCs w:val="28"/>
              </w:rPr>
              <w:t>交货时间</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r>
              <w:rPr>
                <w:rFonts w:hint="eastAsia" w:ascii="方正仿宋_GBK" w:eastAsia="方正仿宋_GBK"/>
                <w:szCs w:val="28"/>
              </w:rPr>
              <w:t>交货地点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42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p>
        </w:tc>
        <w:tc>
          <w:tcPr>
            <w:tcW w:w="1034"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42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p>
        </w:tc>
        <w:tc>
          <w:tcPr>
            <w:tcW w:w="1034"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0154" w:type="dxa"/>
            <w:gridSpan w:val="9"/>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方正仿宋_GBK" w:eastAsia="方正仿宋_GBK"/>
                <w:szCs w:val="28"/>
              </w:rPr>
            </w:pPr>
            <w:r>
              <w:rPr>
                <w:rFonts w:hint="eastAsia" w:ascii="方正仿宋_GBK" w:eastAsia="方正仿宋_GBK"/>
                <w:szCs w:val="28"/>
              </w:rPr>
              <w:t>合计人民币/外币（大写）：</w:t>
            </w:r>
          </w:p>
          <w:p>
            <w:pPr>
              <w:spacing w:line="560" w:lineRule="exact"/>
              <w:rPr>
                <w:rFonts w:hint="eastAsia" w:ascii="方正仿宋_GBK" w:eastAsia="方正仿宋_GBK"/>
                <w:szCs w:val="28"/>
              </w:rPr>
            </w:pPr>
            <w:r>
              <w:rPr>
                <w:rFonts w:hint="eastAsia" w:ascii="方正仿宋_GBK" w:eastAsia="方正仿宋_GBK"/>
                <w:szCs w:val="28"/>
              </w:rPr>
              <w:t xml:space="preserve">                                                （小写）：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81" w:hRule="atLeast"/>
        </w:trPr>
        <w:tc>
          <w:tcPr>
            <w:tcW w:w="10154" w:type="dxa"/>
            <w:gridSpan w:val="9"/>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方正仿宋_GBK" w:eastAsia="方正仿宋_GBK"/>
                <w:szCs w:val="28"/>
              </w:rPr>
            </w:pPr>
            <w:r>
              <w:rPr>
                <w:rFonts w:hint="eastAsia" w:ascii="方正仿宋_GBK" w:eastAsia="方正仿宋_GBK"/>
                <w:szCs w:val="28"/>
              </w:rPr>
              <w:t>备注：</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（一）</w:t>
            </w:r>
            <w:r>
              <w:rPr>
                <w:rFonts w:hint="eastAsia" w:ascii="方正仿宋_GBK" w:eastAsia="方正仿宋_GBK"/>
                <w:kern w:val="0"/>
                <w:szCs w:val="28"/>
              </w:rPr>
              <w:t>本项目为交钥匙工程，合同总价包括（但不限于）货物制造费、运输费、保险费、装卸费、仓储费、安装调试费以及与货物有关的应纳税费等所有费用。</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（二）</w:t>
            </w:r>
            <w:r>
              <w:rPr>
                <w:rFonts w:hint="eastAsia" w:ascii="方正仿宋_GBK" w:eastAsia="方正仿宋_GBK"/>
                <w:bCs/>
                <w:szCs w:val="28"/>
              </w:rPr>
              <w:t>设备详细技术参数见附件。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9" w:hRule="atLeast"/>
        </w:trPr>
        <w:tc>
          <w:tcPr>
            <w:tcW w:w="10154" w:type="dxa"/>
            <w:gridSpan w:val="9"/>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560" w:firstLineChars="200"/>
              <w:rPr>
                <w:rFonts w:hint="eastAsia" w:ascii="方正仿宋_GBK" w:eastAsia="方正仿宋_GBK"/>
                <w:szCs w:val="28"/>
              </w:rPr>
            </w:pPr>
            <w:r>
              <w:rPr>
                <w:rFonts w:hint="eastAsia" w:ascii="方正仿宋_GBK" w:eastAsia="方正仿宋_GBK"/>
                <w:szCs w:val="28"/>
              </w:rPr>
              <w:t>一、质量要求和技术标准。供方提供的商品必须是全新的，完全符合国家有关技术标准，供方的质量保证及售后服务承诺如下：</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质保期限：</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保修范围：</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服务措施：上门服务，并注明响应时间、到场时间；</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质保期后服务：上门服务，并注明相关费用标准。</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若供方未按上述承诺提供服务，每延期一天按合同总价款的1‰向需方支付赔偿金(赔偿金最高不超过总价款的10%)，需方可在供方缴纳的质保金内扣除。若供方超过7天未履行上述服务承诺的，需方有权自行联系其他单位提供维保服务，涉及的费用从供方缴纳的质保金内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4" w:hRule="atLeast"/>
        </w:trPr>
        <w:tc>
          <w:tcPr>
            <w:tcW w:w="10154" w:type="dxa"/>
            <w:gridSpan w:val="9"/>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420" w:firstLineChars="150"/>
              <w:rPr>
                <w:rFonts w:hint="eastAsia" w:ascii="方正仿宋_GBK" w:eastAsia="方正仿宋_GBK"/>
                <w:szCs w:val="28"/>
              </w:rPr>
            </w:pPr>
            <w:r>
              <w:rPr>
                <w:rFonts w:hint="eastAsia" w:ascii="方正仿宋_GBK" w:eastAsia="方正仿宋_GBK"/>
                <w:szCs w:val="28"/>
              </w:rPr>
              <w:t>二、随机备品、附件、工具数量及供应方法：</w:t>
            </w:r>
          </w:p>
          <w:p>
            <w:pPr>
              <w:spacing w:line="560" w:lineRule="exact"/>
              <w:ind w:firstLine="480"/>
              <w:rPr>
                <w:rFonts w:hint="eastAsia" w:ascii="方正仿宋_GBK" w:eastAsia="方正仿宋_GBK"/>
                <w:szCs w:val="28"/>
              </w:rPr>
            </w:pPr>
            <w:r>
              <w:rPr>
                <w:rFonts w:hint="eastAsia" w:ascii="方正仿宋_GBK" w:eastAsia="方正仿宋_GBK"/>
                <w:szCs w:val="28"/>
              </w:rPr>
              <w:t>按产品所附各备件、工具清单执行，随货物一次送到。产品使用说明书、技术资料及配套工具等原件交重庆医科大学招标采购中心统一保管。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10154" w:type="dxa"/>
            <w:gridSpan w:val="9"/>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560" w:firstLineChars="200"/>
              <w:rPr>
                <w:rFonts w:hint="eastAsia" w:ascii="方正仿宋_GBK" w:eastAsia="方正仿宋_GBK"/>
                <w:szCs w:val="28"/>
              </w:rPr>
            </w:pPr>
            <w:r>
              <w:rPr>
                <w:rFonts w:hint="eastAsia" w:ascii="方正仿宋_GBK" w:eastAsia="方正仿宋_GBK"/>
                <w:szCs w:val="28"/>
              </w:rPr>
              <w:t>三、交提货时间、方式：供方须在中标通知发出后</w:t>
            </w:r>
            <w:r>
              <w:rPr>
                <w:rFonts w:hint="eastAsia" w:ascii="方正仿宋_GBK" w:eastAsia="方正仿宋_GBK"/>
                <w:szCs w:val="28"/>
                <w:u w:val="single"/>
              </w:rPr>
              <w:t xml:space="preserve">    </w:t>
            </w:r>
            <w:r>
              <w:rPr>
                <w:rFonts w:ascii="方正仿宋_GBK" w:eastAsia="方正仿宋_GBK"/>
                <w:szCs w:val="28"/>
                <w:u w:val="single"/>
              </w:rPr>
              <w:t>90</w:t>
            </w:r>
            <w:r>
              <w:rPr>
                <w:rFonts w:hint="eastAsia" w:ascii="方正仿宋_GBK" w:eastAsia="方正仿宋_GBK"/>
                <w:szCs w:val="28"/>
                <w:u w:val="single"/>
              </w:rPr>
              <w:t xml:space="preserve"> </w:t>
            </w:r>
            <w:r>
              <w:rPr>
                <w:rFonts w:hint="eastAsia" w:ascii="方正仿宋_GBK" w:eastAsia="方正仿宋_GBK"/>
                <w:szCs w:val="28"/>
              </w:rPr>
              <w:t>个日历日内送货到需方指定地点并完成安装调试；延迟交付货物每超过合同约定的交货时间1天，按该货物中标价格的1‰支付违约金。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23" w:hRule="atLeast"/>
        </w:trPr>
        <w:tc>
          <w:tcPr>
            <w:tcW w:w="10154" w:type="dxa"/>
            <w:gridSpan w:val="9"/>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560" w:firstLineChars="200"/>
              <w:rPr>
                <w:rFonts w:hint="eastAsia" w:ascii="方正仿宋_GBK" w:eastAsia="方正仿宋_GBK"/>
                <w:szCs w:val="28"/>
              </w:rPr>
            </w:pPr>
            <w:r>
              <w:rPr>
                <w:rFonts w:hint="eastAsia" w:ascii="方正仿宋_GBK" w:eastAsia="方正仿宋_GBK"/>
                <w:szCs w:val="28"/>
              </w:rPr>
              <w:t>四、验收标准、方法：</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（一）供方应随货物提供合格证和质量证明文件,合格证和检验报告。</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（二）货物验收：供方所交货物的各种质量指标不得低于需方招标文件要求、供方承诺的质量指标或有关国家标准。如验收不合格，除供方负责赔偿需方一切损失外，并通报全市，取消两年政府采购供应商资格。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10154" w:type="dxa"/>
            <w:gridSpan w:val="9"/>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560" w:firstLineChars="200"/>
              <w:rPr>
                <w:rFonts w:ascii="方正仿宋_GBK" w:eastAsia="方正仿宋_GBK"/>
                <w:szCs w:val="28"/>
              </w:rPr>
            </w:pPr>
            <w:r>
              <w:rPr>
                <w:rFonts w:hint="eastAsia" w:ascii="方正仿宋_GBK" w:eastAsia="方正仿宋_GBK"/>
                <w:szCs w:val="28"/>
              </w:rPr>
              <w:t>五、付款方式：</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（一）合同签订前，中标人向采购人缴纳合同金额5%的履约保证金；</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（二） 中标人按合同约定交货，经验收合格后，采购人出具项目验收报告；</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（三）中标人向采购人开具发票，采购人以转账方式向中标人支付合同全款。</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（四）履约保证金在质保期届满后，无廉政、无质量及售后服务问题时，无息退还。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10154" w:type="dxa"/>
            <w:gridSpan w:val="9"/>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560" w:firstLineChars="200"/>
              <w:rPr>
                <w:rFonts w:hint="eastAsia" w:ascii="方正仿宋_GBK" w:eastAsia="方正仿宋_GBK"/>
                <w:szCs w:val="28"/>
              </w:rPr>
            </w:pPr>
            <w:r>
              <w:rPr>
                <w:rFonts w:hint="eastAsia" w:ascii="方正仿宋_GBK" w:eastAsia="方正仿宋_GBK"/>
                <w:szCs w:val="28"/>
              </w:rPr>
              <w:t>六、质保金：质保期内产品无质量问题，质保期结束后无息退还。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5" w:hRule="atLeast"/>
        </w:trPr>
        <w:tc>
          <w:tcPr>
            <w:tcW w:w="10154" w:type="dxa"/>
            <w:gridSpan w:val="9"/>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560" w:firstLineChars="200"/>
              <w:rPr>
                <w:rFonts w:hint="eastAsia" w:ascii="方正仿宋_GBK" w:eastAsia="方正仿宋_GBK"/>
                <w:szCs w:val="28"/>
              </w:rPr>
            </w:pPr>
            <w:r>
              <w:rPr>
                <w:rFonts w:hint="eastAsia" w:ascii="方正仿宋_GBK" w:eastAsia="方正仿宋_GBK"/>
                <w:szCs w:val="28"/>
              </w:rPr>
              <w:t>七、违约责任：按《中华人民共和国合同法》有关条款执行或供需双方约定，对于采购人在招标文件内关于产品质量、售后服务、到货时间等条款的要求，如供货商在投标时未明确提出异议，视为作出完全响应上述要求的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10154"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八、争议：合同执行过程中出现一切争议,双方应本着互谅互惠原则协商解决,若不能解决,双方均可向重庆市渝中区人民法院起诉。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9" w:hRule="atLeast"/>
        </w:trPr>
        <w:tc>
          <w:tcPr>
            <w:tcW w:w="10154" w:type="dxa"/>
            <w:gridSpan w:val="9"/>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560" w:firstLineChars="200"/>
              <w:rPr>
                <w:rFonts w:hint="eastAsia" w:ascii="方正仿宋_GBK" w:eastAsia="方正仿宋_GBK"/>
                <w:szCs w:val="28"/>
              </w:rPr>
            </w:pPr>
            <w:r>
              <w:rPr>
                <w:rFonts w:hint="eastAsia" w:ascii="方正仿宋_GBK" w:eastAsia="方正仿宋_GBK"/>
                <w:szCs w:val="28"/>
              </w:rPr>
              <w:t>九、其他约定事项：</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（一）需方招标文件及补遗，供应商报价文件及承诺是本合同不可分割的部分，且是合同的解释顺序；</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（二）本合同未约定事项，以甲方招标文件为准，招标书未涉及的，以投标书为准，投标书涉及的，双方协商解决；</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（三）本合同一式七份，采购人六份，供应商一份，具同等法律效力；</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（四）其他：供方负责及时将设备包装材料清运出重庆医科大学。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64" w:hRule="atLeast"/>
        </w:trPr>
        <w:tc>
          <w:tcPr>
            <w:tcW w:w="5074" w:type="dxa"/>
            <w:gridSpan w:val="4"/>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方正仿宋_GBK" w:eastAsia="方正仿宋_GBK"/>
                <w:szCs w:val="28"/>
              </w:rPr>
            </w:pPr>
            <w:r>
              <w:rPr>
                <w:rFonts w:hint="eastAsia" w:ascii="方正仿宋_GBK" w:eastAsia="方正仿宋_GBK"/>
                <w:szCs w:val="28"/>
              </w:rPr>
              <w:t>需方：重庆医科大学</w:t>
            </w:r>
          </w:p>
          <w:p>
            <w:pPr>
              <w:spacing w:line="560" w:lineRule="exact"/>
              <w:rPr>
                <w:rFonts w:hint="eastAsia" w:ascii="方正仿宋_GBK" w:eastAsia="方正仿宋_GBK"/>
                <w:szCs w:val="28"/>
              </w:rPr>
            </w:pPr>
            <w:r>
              <w:rPr>
                <w:rFonts w:hint="eastAsia" w:ascii="方正仿宋_GBK" w:eastAsia="方正仿宋_GBK"/>
                <w:szCs w:val="28"/>
              </w:rPr>
              <w:t>地址：重庆市渝中区医学院路1号</w:t>
            </w:r>
          </w:p>
          <w:p>
            <w:pPr>
              <w:spacing w:line="560" w:lineRule="exact"/>
              <w:rPr>
                <w:rFonts w:hint="eastAsia" w:ascii="方正仿宋_GBK" w:eastAsia="方正仿宋_GBK"/>
                <w:szCs w:val="28"/>
              </w:rPr>
            </w:pPr>
            <w:r>
              <w:rPr>
                <w:rFonts w:hint="eastAsia" w:ascii="方正仿宋_GBK" w:eastAsia="方正仿宋_GBK"/>
                <w:szCs w:val="28"/>
              </w:rPr>
              <w:t>电话：023-68485118</w:t>
            </w:r>
          </w:p>
          <w:p>
            <w:pPr>
              <w:spacing w:line="560" w:lineRule="exact"/>
              <w:rPr>
                <w:rFonts w:hint="eastAsia" w:ascii="方正仿宋_GBK" w:eastAsia="方正仿宋_GBK"/>
                <w:szCs w:val="28"/>
              </w:rPr>
            </w:pPr>
            <w:r>
              <w:rPr>
                <w:rFonts w:hint="eastAsia" w:ascii="方正仿宋_GBK" w:eastAsia="方正仿宋_GBK"/>
                <w:szCs w:val="28"/>
              </w:rPr>
              <w:t>开户银行：建行重庆高新区分行</w:t>
            </w:r>
          </w:p>
          <w:p>
            <w:pPr>
              <w:spacing w:line="560" w:lineRule="exact"/>
              <w:rPr>
                <w:rFonts w:hint="eastAsia" w:ascii="方正仿宋_GBK" w:eastAsia="方正仿宋_GBK"/>
                <w:szCs w:val="28"/>
              </w:rPr>
            </w:pPr>
            <w:r>
              <w:rPr>
                <w:rFonts w:hint="eastAsia" w:ascii="方正仿宋_GBK" w:eastAsia="方正仿宋_GBK"/>
                <w:szCs w:val="28"/>
              </w:rPr>
              <w:t>帐号：50001033600050008726</w:t>
            </w:r>
          </w:p>
          <w:p>
            <w:pPr>
              <w:spacing w:line="560" w:lineRule="exact"/>
              <w:rPr>
                <w:rFonts w:hint="eastAsia" w:ascii="方正仿宋_GBK" w:eastAsia="方正仿宋_GBK"/>
                <w:szCs w:val="28"/>
              </w:rPr>
            </w:pPr>
          </w:p>
          <w:p>
            <w:pPr>
              <w:spacing w:line="560" w:lineRule="exact"/>
              <w:rPr>
                <w:rFonts w:hint="eastAsia" w:ascii="方正仿宋_GBK" w:eastAsia="方正仿宋_GBK"/>
                <w:szCs w:val="28"/>
              </w:rPr>
            </w:pPr>
            <w:r>
              <w:rPr>
                <w:rFonts w:hint="eastAsia" w:ascii="方正仿宋_GBK" w:eastAsia="方正仿宋_GBK"/>
                <w:szCs w:val="28"/>
              </w:rPr>
              <w:t>法人代表：</w:t>
            </w:r>
          </w:p>
          <w:p>
            <w:pPr>
              <w:spacing w:line="560" w:lineRule="exact"/>
              <w:rPr>
                <w:rFonts w:hint="eastAsia" w:ascii="方正仿宋_GBK" w:eastAsia="方正仿宋_GBK"/>
                <w:szCs w:val="28"/>
              </w:rPr>
            </w:pPr>
          </w:p>
          <w:p>
            <w:pPr>
              <w:spacing w:line="560" w:lineRule="exact"/>
              <w:rPr>
                <w:rFonts w:hint="eastAsia" w:ascii="方正仿宋_GBK" w:eastAsia="方正仿宋_GBK"/>
                <w:szCs w:val="28"/>
              </w:rPr>
            </w:pPr>
          </w:p>
          <w:p>
            <w:pPr>
              <w:spacing w:line="560" w:lineRule="exact"/>
              <w:rPr>
                <w:rFonts w:hint="eastAsia" w:ascii="方正仿宋_GBK" w:eastAsia="方正仿宋_GBK"/>
                <w:szCs w:val="28"/>
              </w:rPr>
            </w:pPr>
            <w:r>
              <w:rPr>
                <w:rFonts w:hint="eastAsia" w:ascii="方正仿宋_GBK" w:eastAsia="方正仿宋_GBK"/>
                <w:szCs w:val="28"/>
              </w:rPr>
              <w:t>委托代理人：</w:t>
            </w:r>
          </w:p>
        </w:tc>
        <w:tc>
          <w:tcPr>
            <w:tcW w:w="5080" w:type="dxa"/>
            <w:gridSpan w:val="5"/>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方正仿宋_GBK" w:eastAsia="方正仿宋_GBK"/>
                <w:szCs w:val="28"/>
              </w:rPr>
            </w:pPr>
            <w:r>
              <w:rPr>
                <w:rFonts w:hint="eastAsia" w:ascii="方正仿宋_GBK" w:eastAsia="方正仿宋_GBK"/>
                <w:szCs w:val="28"/>
              </w:rPr>
              <w:t>供方：</w:t>
            </w:r>
          </w:p>
          <w:p>
            <w:pPr>
              <w:spacing w:line="560" w:lineRule="exact"/>
              <w:rPr>
                <w:rFonts w:hint="eastAsia" w:ascii="方正仿宋_GBK" w:eastAsia="方正仿宋_GBK"/>
                <w:szCs w:val="28"/>
              </w:rPr>
            </w:pPr>
            <w:r>
              <w:rPr>
                <w:rFonts w:hint="eastAsia" w:ascii="方正仿宋_GBK" w:eastAsia="方正仿宋_GBK"/>
                <w:szCs w:val="28"/>
              </w:rPr>
              <w:t>地址：</w:t>
            </w:r>
          </w:p>
          <w:p>
            <w:pPr>
              <w:spacing w:line="560" w:lineRule="exact"/>
              <w:rPr>
                <w:rFonts w:hint="eastAsia" w:ascii="方正仿宋_GBK" w:eastAsia="方正仿宋_GBK"/>
                <w:szCs w:val="28"/>
              </w:rPr>
            </w:pPr>
            <w:r>
              <w:rPr>
                <w:rFonts w:hint="eastAsia" w:ascii="方正仿宋_GBK" w:eastAsia="方正仿宋_GBK"/>
                <w:szCs w:val="28"/>
              </w:rPr>
              <w:t>电话：</w:t>
            </w:r>
          </w:p>
          <w:p>
            <w:pPr>
              <w:spacing w:line="560" w:lineRule="exact"/>
              <w:rPr>
                <w:rFonts w:hint="eastAsia" w:ascii="方正仿宋_GBK" w:eastAsia="方正仿宋_GBK"/>
                <w:szCs w:val="28"/>
              </w:rPr>
            </w:pPr>
            <w:r>
              <w:rPr>
                <w:rFonts w:hint="eastAsia" w:ascii="方正仿宋_GBK" w:eastAsia="方正仿宋_GBK"/>
                <w:szCs w:val="28"/>
              </w:rPr>
              <w:t>开户银行：</w:t>
            </w:r>
          </w:p>
          <w:p>
            <w:pPr>
              <w:spacing w:line="560" w:lineRule="exact"/>
              <w:rPr>
                <w:rFonts w:hint="eastAsia" w:ascii="方正仿宋_GBK" w:eastAsia="方正仿宋_GBK"/>
                <w:szCs w:val="28"/>
              </w:rPr>
            </w:pPr>
            <w:r>
              <w:rPr>
                <w:rFonts w:hint="eastAsia" w:ascii="方正仿宋_GBK" w:eastAsia="方正仿宋_GBK"/>
                <w:szCs w:val="28"/>
              </w:rPr>
              <w:t>账号：</w:t>
            </w:r>
          </w:p>
          <w:p>
            <w:pPr>
              <w:spacing w:line="560" w:lineRule="exact"/>
              <w:rPr>
                <w:rFonts w:hint="eastAsia" w:ascii="方正仿宋_GBK" w:eastAsia="方正仿宋_GBK"/>
                <w:szCs w:val="28"/>
              </w:rPr>
            </w:pPr>
          </w:p>
          <w:p>
            <w:pPr>
              <w:spacing w:line="560" w:lineRule="exact"/>
              <w:rPr>
                <w:rFonts w:hint="eastAsia" w:ascii="方正仿宋_GBK" w:eastAsia="方正仿宋_GBK"/>
                <w:szCs w:val="28"/>
              </w:rPr>
            </w:pPr>
            <w:r>
              <w:rPr>
                <w:rFonts w:hint="eastAsia" w:ascii="方正仿宋_GBK" w:eastAsia="方正仿宋_GBK"/>
                <w:szCs w:val="28"/>
              </w:rPr>
              <w:t>法人代表：</w:t>
            </w:r>
          </w:p>
          <w:p>
            <w:pPr>
              <w:spacing w:line="560" w:lineRule="exact"/>
              <w:rPr>
                <w:rFonts w:hint="eastAsia" w:ascii="方正仿宋_GBK" w:eastAsia="方正仿宋_GBK"/>
                <w:szCs w:val="28"/>
              </w:rPr>
            </w:pPr>
          </w:p>
          <w:p>
            <w:pPr>
              <w:spacing w:line="560" w:lineRule="exact"/>
              <w:rPr>
                <w:rFonts w:hint="eastAsia" w:ascii="方正仿宋_GBK" w:eastAsia="方正仿宋_GBK"/>
                <w:szCs w:val="28"/>
              </w:rPr>
            </w:pPr>
          </w:p>
          <w:p>
            <w:pPr>
              <w:widowControl/>
              <w:spacing w:line="560" w:lineRule="exact"/>
              <w:jc w:val="left"/>
              <w:rPr>
                <w:rFonts w:hint="eastAsia" w:ascii="方正仿宋_GBK" w:eastAsia="方正仿宋_GBK"/>
                <w:szCs w:val="28"/>
              </w:rPr>
            </w:pPr>
            <w:r>
              <w:rPr>
                <w:rFonts w:hint="eastAsia" w:ascii="方正仿宋_GBK" w:eastAsia="方正仿宋_GBK"/>
                <w:szCs w:val="28"/>
              </w:rPr>
              <w:t>授权代表：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2" w:hRule="atLeast"/>
        </w:trPr>
        <w:tc>
          <w:tcPr>
            <w:tcW w:w="10154" w:type="dxa"/>
            <w:gridSpan w:val="9"/>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方正仿宋_GBK" w:eastAsia="方正仿宋_GBK"/>
                <w:szCs w:val="28"/>
              </w:rPr>
            </w:pPr>
            <w:r>
              <w:rPr>
                <w:rFonts w:hint="eastAsia" w:ascii="方正仿宋_GBK" w:eastAsia="方正仿宋_GBK"/>
                <w:szCs w:val="28"/>
              </w:rPr>
              <w:t>备注：</w:t>
            </w:r>
          </w:p>
        </w:tc>
      </w:tr>
    </w:tbl>
    <w:p>
      <w:pPr>
        <w:snapToGrid w:val="0"/>
        <w:spacing w:line="560" w:lineRule="exact"/>
        <w:rPr>
          <w:rFonts w:hint="eastAsia" w:ascii="方正仿宋_GBK" w:eastAsia="方正仿宋_GBK"/>
          <w:szCs w:val="28"/>
        </w:rPr>
      </w:pPr>
      <w:r>
        <w:rPr>
          <w:rFonts w:hint="eastAsia" w:ascii="方正仿宋_GBK" w:eastAsia="方正仿宋_GBK"/>
          <w:szCs w:val="28"/>
        </w:rPr>
        <w:t>签约时间：</w:t>
      </w:r>
      <w:r>
        <w:rPr>
          <w:rFonts w:hint="eastAsia" w:ascii="方正仿宋_GBK" w:eastAsia="方正仿宋_GBK"/>
          <w:szCs w:val="28"/>
        </w:rPr>
        <w:tab/>
      </w:r>
      <w:r>
        <w:rPr>
          <w:rFonts w:hint="eastAsia" w:ascii="方正仿宋_GBK" w:eastAsia="方正仿宋_GBK"/>
          <w:szCs w:val="28"/>
        </w:rPr>
        <w:tab/>
      </w:r>
      <w:r>
        <w:rPr>
          <w:rFonts w:hint="eastAsia" w:ascii="方正仿宋_GBK" w:eastAsia="方正仿宋_GBK"/>
          <w:szCs w:val="28"/>
        </w:rPr>
        <w:tab/>
      </w:r>
      <w:r>
        <w:rPr>
          <w:rFonts w:hint="eastAsia" w:ascii="方正仿宋_GBK" w:eastAsia="方正仿宋_GBK"/>
          <w:szCs w:val="28"/>
        </w:rPr>
        <w:t>年   月   日</w:t>
      </w:r>
      <w:r>
        <w:rPr>
          <w:rFonts w:hint="eastAsia" w:ascii="方正仿宋_GBK" w:eastAsia="方正仿宋_GBK"/>
          <w:szCs w:val="28"/>
        </w:rPr>
        <w:tab/>
      </w:r>
      <w:r>
        <w:rPr>
          <w:rFonts w:hint="eastAsia" w:ascii="方正仿宋_GBK" w:eastAsia="方正仿宋_GBK"/>
          <w:szCs w:val="28"/>
        </w:rPr>
        <w:tab/>
      </w:r>
      <w:r>
        <w:rPr>
          <w:rFonts w:hint="eastAsia" w:ascii="方正仿宋_GBK" w:eastAsia="方正仿宋_GBK"/>
          <w:szCs w:val="28"/>
        </w:rPr>
        <w:tab/>
      </w:r>
      <w:r>
        <w:rPr>
          <w:rFonts w:hint="eastAsia" w:ascii="方正仿宋_GBK" w:eastAsia="方正仿宋_GBK"/>
          <w:szCs w:val="28"/>
        </w:rPr>
        <w:tab/>
      </w:r>
      <w:r>
        <w:rPr>
          <w:rFonts w:hint="eastAsia" w:ascii="方正仿宋_GBK" w:eastAsia="方正仿宋_GBK"/>
          <w:szCs w:val="28"/>
        </w:rPr>
        <w:t>签约地点：</w:t>
      </w:r>
    </w:p>
    <w:p>
      <w:pPr>
        <w:snapToGrid w:val="0"/>
        <w:spacing w:line="560" w:lineRule="exact"/>
        <w:rPr>
          <w:rFonts w:hint="eastAsia" w:ascii="方正仿宋_GBK" w:eastAsia="方正仿宋_GBK"/>
          <w:szCs w:val="28"/>
        </w:rPr>
      </w:pPr>
    </w:p>
    <w:p>
      <w:pPr>
        <w:spacing w:line="560" w:lineRule="exact"/>
        <w:jc w:val="center"/>
        <w:rPr>
          <w:rFonts w:hint="eastAsia" w:ascii="方正仿宋_GBK" w:eastAsia="方正仿宋_GBK"/>
          <w:szCs w:val="28"/>
        </w:rPr>
      </w:pPr>
    </w:p>
    <w:p>
      <w:pPr>
        <w:spacing w:line="560" w:lineRule="exact"/>
        <w:jc w:val="center"/>
        <w:rPr>
          <w:rFonts w:hint="eastAsia" w:ascii="方正仿宋_GBK" w:eastAsia="方正仿宋_GBK"/>
          <w:szCs w:val="28"/>
        </w:rPr>
      </w:pPr>
    </w:p>
    <w:p>
      <w:pPr>
        <w:spacing w:line="560" w:lineRule="exact"/>
        <w:jc w:val="center"/>
        <w:rPr>
          <w:rFonts w:hint="eastAsia" w:ascii="方正仿宋_GBK" w:eastAsia="方正仿宋_GBK"/>
          <w:szCs w:val="28"/>
        </w:rPr>
      </w:pPr>
    </w:p>
    <w:p>
      <w:pPr>
        <w:spacing w:line="560" w:lineRule="exact"/>
        <w:jc w:val="center"/>
        <w:rPr>
          <w:rFonts w:hint="eastAsia" w:ascii="方正仿宋_GBK" w:eastAsia="方正仿宋_GBK"/>
          <w:szCs w:val="28"/>
        </w:rPr>
      </w:pPr>
    </w:p>
    <w:p>
      <w:pPr>
        <w:spacing w:line="560" w:lineRule="exact"/>
        <w:jc w:val="center"/>
        <w:rPr>
          <w:rFonts w:hint="eastAsia" w:ascii="方正仿宋_GBK" w:eastAsia="方正仿宋_GBK"/>
          <w:szCs w:val="28"/>
        </w:rPr>
      </w:pPr>
    </w:p>
    <w:p>
      <w:pPr>
        <w:pStyle w:val="2"/>
        <w:spacing w:before="0" w:after="0" w:line="560" w:lineRule="exact"/>
        <w:jc w:val="center"/>
        <w:rPr>
          <w:rFonts w:hint="eastAsia" w:ascii="黑体" w:hAnsi="黑体"/>
          <w:b w:val="0"/>
          <w:szCs w:val="32"/>
        </w:rPr>
      </w:pPr>
      <w:bookmarkStart w:id="74" w:name="_Hlt41879464"/>
      <w:bookmarkEnd w:id="74"/>
      <w:bookmarkStart w:id="75" w:name="_Toc21760"/>
      <w:bookmarkStart w:id="76" w:name="_Toc12789072"/>
      <w:r>
        <w:rPr>
          <w:rFonts w:hint="eastAsia" w:ascii="黑体" w:hAnsi="黑体"/>
          <w:b w:val="0"/>
          <w:szCs w:val="32"/>
        </w:rPr>
        <w:t>第六篇  响应文件格式要求</w:t>
      </w:r>
      <w:bookmarkEnd w:id="75"/>
      <w:bookmarkEnd w:id="76"/>
    </w:p>
    <w:p>
      <w:pPr>
        <w:rPr>
          <w:rFonts w:hint="eastAsia"/>
        </w:rPr>
      </w:pP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一、经济部分</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（一）竞争性报价函</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（二）明细报价表</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二、技术部分</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技术响应偏离表</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三、服务部分</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服务响应偏离表</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四、资格条件及其他</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（一）营业执照（副本）或事业单位法人证书（副本）复印件</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（二）组织机构代码证复印件</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（三）法定代表人身份证明书（格式）</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（四）法定代表人授权委托书（格式）</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（五）近两年的年度财务状况报告（表）或其基本开户银行出具的资信证明复印件，本年度新成立或成立不满一年的组织和自然人无法提供财务状况报告（表）的，可提供银行出具的资信证明复印件。</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（六）书面声明（格式）</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（七）税务登记证（副本）复印件</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spacing w:line="560" w:lineRule="exact"/>
        <w:ind w:firstLine="560" w:firstLineChars="200"/>
        <w:rPr>
          <w:rFonts w:hint="eastAsia" w:ascii="方正仿宋_GBK" w:eastAsia="方正仿宋_GBK"/>
          <w:szCs w:val="28"/>
        </w:rPr>
      </w:pPr>
      <w:r>
        <w:rPr>
          <w:rFonts w:hint="eastAsia" w:ascii="方正仿宋_GBK" w:hAnsi="仿宋" w:eastAsia="方正仿宋_GBK"/>
          <w:szCs w:val="28"/>
        </w:rPr>
        <w:t>说明：供应商按“多证合一”登记制度办理营业执照的，</w:t>
      </w:r>
      <w:r>
        <w:rPr>
          <w:rFonts w:hint="eastAsia" w:ascii="方正仿宋_GBK" w:hAnsi="仿宋" w:eastAsia="方正仿宋_GBK" w:cs="宋体"/>
          <w:kern w:val="0"/>
          <w:szCs w:val="28"/>
        </w:rPr>
        <w:t>组织机构代码证、税务登记证（副本）和社会保险登记证</w:t>
      </w:r>
      <w:r>
        <w:rPr>
          <w:rFonts w:hint="eastAsia" w:ascii="方正仿宋_GBK" w:hAnsi="仿宋" w:eastAsia="方正仿宋_GBK"/>
          <w:szCs w:val="28"/>
        </w:rPr>
        <w:t>以供应商所提供的营业执照（副本）复印件为准。</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五、其他应提供的资料</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（一）供应商小微企业证明文件、微型企业承诺书、监狱企业证明文件、残疾人福利性单位声明函</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（二）其他与项目有关的资料（自附）</w:t>
      </w:r>
    </w:p>
    <w:p>
      <w:pPr>
        <w:snapToGrid w:val="0"/>
        <w:spacing w:line="560" w:lineRule="exact"/>
        <w:rPr>
          <w:rFonts w:hint="eastAsia" w:ascii="方正仿宋_GBK" w:eastAsia="方正仿宋_GBK"/>
          <w:szCs w:val="28"/>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3"/>
        <w:spacing w:before="0" w:after="0" w:line="560" w:lineRule="exact"/>
        <w:ind w:firstLine="560" w:firstLineChars="200"/>
        <w:rPr>
          <w:rFonts w:hint="eastAsia" w:ascii="方正仿宋_GBK" w:eastAsia="方正仿宋_GBK"/>
          <w:b w:val="0"/>
          <w:sz w:val="28"/>
          <w:szCs w:val="28"/>
        </w:rPr>
      </w:pPr>
      <w:bookmarkStart w:id="77" w:name="_Toc313008356"/>
      <w:bookmarkStart w:id="78" w:name="_Toc12639"/>
      <w:bookmarkStart w:id="79" w:name="_Toc313888360"/>
      <w:bookmarkStart w:id="80" w:name="_Toc342913419"/>
      <w:bookmarkStart w:id="81" w:name="_Toc283382454"/>
      <w:bookmarkStart w:id="82" w:name="_Toc12789073"/>
      <w:r>
        <w:rPr>
          <w:rFonts w:hint="eastAsia" w:ascii="方正仿宋_GBK" w:eastAsia="方正仿宋_GBK"/>
          <w:b w:val="0"/>
          <w:sz w:val="28"/>
          <w:szCs w:val="28"/>
        </w:rPr>
        <w:t>一、经济部分</w:t>
      </w:r>
      <w:bookmarkEnd w:id="77"/>
      <w:bookmarkEnd w:id="78"/>
      <w:bookmarkEnd w:id="79"/>
      <w:bookmarkEnd w:id="80"/>
    </w:p>
    <w:bookmarkEnd w:id="81"/>
    <w:bookmarkEnd w:id="82"/>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（一）竞争性报价函</w:t>
      </w:r>
    </w:p>
    <w:p>
      <w:pPr>
        <w:tabs>
          <w:tab w:val="left" w:pos="6300"/>
        </w:tabs>
        <w:snapToGrid w:val="0"/>
        <w:spacing w:line="560" w:lineRule="exact"/>
        <w:jc w:val="center"/>
        <w:outlineLvl w:val="0"/>
        <w:rPr>
          <w:rFonts w:hint="eastAsia" w:ascii="方正仿宋_GBK" w:eastAsia="方正仿宋_GBK"/>
          <w:szCs w:val="28"/>
        </w:rPr>
      </w:pPr>
      <w:r>
        <w:rPr>
          <w:rFonts w:hint="eastAsia" w:ascii="方正仿宋_GBK" w:eastAsia="方正仿宋_GBK"/>
          <w:szCs w:val="28"/>
        </w:rPr>
        <w:t>竞争性报价函</w:t>
      </w:r>
    </w:p>
    <w:p>
      <w:pPr>
        <w:tabs>
          <w:tab w:val="left" w:pos="6300"/>
        </w:tabs>
        <w:snapToGrid w:val="0"/>
        <w:spacing w:line="560" w:lineRule="exact"/>
        <w:rPr>
          <w:rFonts w:hint="eastAsia" w:ascii="方正仿宋_GBK" w:eastAsia="方正仿宋_GBK"/>
          <w:szCs w:val="28"/>
        </w:rPr>
      </w:pPr>
      <w:r>
        <w:rPr>
          <w:rFonts w:hint="eastAsia" w:ascii="方正仿宋_GBK" w:eastAsia="方正仿宋_GBK"/>
          <w:szCs w:val="28"/>
          <w:u w:val="single"/>
        </w:rPr>
        <w:t>（采购代理机构名称）</w:t>
      </w:r>
      <w:r>
        <w:rPr>
          <w:rFonts w:hint="eastAsia" w:ascii="方正仿宋_GBK" w:eastAsia="方正仿宋_GBK"/>
          <w:szCs w:val="28"/>
        </w:rPr>
        <w:t>：</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我方收到____________________________（谈判项目名称）的竞争性谈判文件，经详细研究，决定参加该谈判项目的竞争谈判。</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1.愿意按照竞争性谈判文件中的一切要求，提供本项目的交货及技术服务，初始报价为人民币大写：</w:t>
      </w:r>
      <w:r>
        <w:rPr>
          <w:rFonts w:hint="eastAsia" w:ascii="方正仿宋_GBK" w:eastAsia="方正仿宋_GBK"/>
          <w:szCs w:val="28"/>
          <w:u w:val="single"/>
        </w:rPr>
        <w:t xml:space="preserve">      </w:t>
      </w:r>
      <w:r>
        <w:rPr>
          <w:rFonts w:hint="eastAsia" w:ascii="方正仿宋_GBK" w:eastAsia="方正仿宋_GBK"/>
          <w:szCs w:val="28"/>
        </w:rPr>
        <w:t>元整；人民币小写：</w:t>
      </w:r>
      <w:r>
        <w:rPr>
          <w:rFonts w:hint="eastAsia" w:ascii="方正仿宋_GBK" w:eastAsia="方正仿宋_GBK"/>
          <w:szCs w:val="28"/>
          <w:u w:val="single"/>
        </w:rPr>
        <w:t xml:space="preserve">    </w:t>
      </w:r>
      <w:r>
        <w:rPr>
          <w:rFonts w:hint="eastAsia" w:ascii="方正仿宋_GBK" w:eastAsia="方正仿宋_GBK"/>
          <w:szCs w:val="28"/>
        </w:rPr>
        <w:t>元。以我公司最后报价为准。</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2.我方现提交的响应文件为：响应文件正本</w:t>
      </w:r>
      <w:r>
        <w:rPr>
          <w:rFonts w:hint="eastAsia" w:ascii="方正仿宋_GBK" w:eastAsia="方正仿宋_GBK"/>
          <w:szCs w:val="28"/>
          <w:u w:val="single"/>
        </w:rPr>
        <w:t xml:space="preserve">   </w:t>
      </w:r>
      <w:r>
        <w:rPr>
          <w:rFonts w:hint="eastAsia" w:ascii="方正仿宋_GBK" w:eastAsia="方正仿宋_GBK"/>
          <w:szCs w:val="28"/>
        </w:rPr>
        <w:t>份，副本</w:t>
      </w:r>
      <w:r>
        <w:rPr>
          <w:rFonts w:hint="eastAsia" w:ascii="方正仿宋_GBK" w:eastAsia="方正仿宋_GBK"/>
          <w:szCs w:val="28"/>
          <w:u w:val="single"/>
        </w:rPr>
        <w:t xml:space="preserve">   </w:t>
      </w:r>
      <w:r>
        <w:rPr>
          <w:rFonts w:hint="eastAsia" w:ascii="方正仿宋_GBK" w:eastAsia="方正仿宋_GBK"/>
          <w:szCs w:val="28"/>
        </w:rPr>
        <w:t>份，电子文档</w:t>
      </w:r>
      <w:r>
        <w:rPr>
          <w:rFonts w:hint="eastAsia" w:ascii="方正仿宋_GBK" w:eastAsia="方正仿宋_GBK"/>
          <w:szCs w:val="28"/>
          <w:u w:val="single"/>
        </w:rPr>
        <w:t xml:space="preserve">   </w:t>
      </w:r>
      <w:r>
        <w:rPr>
          <w:rFonts w:hint="eastAsia" w:ascii="方正仿宋_GBK" w:eastAsia="方正仿宋_GBK"/>
          <w:szCs w:val="28"/>
        </w:rPr>
        <w:t>份。</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3.我方承诺：本次谈判的有效期为90天。</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4.我方完全理解和接受贵方竞争性谈判文件的一切规定和要求及谈判评审办法。</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5.在整个竞争性谈判过程中，我方若有违规行为，接受按照《中华人民共和国政府采购法》和《竞争性谈判文件》之规定给予惩罚。</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6.我方若成为成交供应商，将按照最终谈判结果签订合同，并且严格履行合同义务。本承诺函将成为合同不可分割的一部分，与合同具有同等的法律效力。</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7.我方同意按竞争性谈判文件规定，交纳竞争性谈判文件要求的保证金。如果我方成为成交供应商，保证在接到成交通知书后，向采购代理机构和交易中心交纳竞争性谈判文件规定的采购代理服务费和交易服务费。</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8.我方未为采购项目提供整体设计、规范编制或者项目管理、监理、检测等服务。</w:t>
      </w:r>
    </w:p>
    <w:p>
      <w:pPr>
        <w:tabs>
          <w:tab w:val="left" w:pos="6300"/>
        </w:tabs>
        <w:snapToGrid w:val="0"/>
        <w:spacing w:line="560" w:lineRule="exact"/>
        <w:ind w:firstLine="560" w:firstLineChars="20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供应商（公章）：</w:t>
      </w: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 xml:space="preserve">地址：  </w:t>
      </w: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电话：                           传真：</w:t>
      </w: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网址：                           邮编：</w:t>
      </w: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联系人：</w:t>
      </w:r>
    </w:p>
    <w:p>
      <w:pPr>
        <w:snapToGrid w:val="0"/>
        <w:spacing w:line="560" w:lineRule="exact"/>
        <w:ind w:firstLine="560" w:firstLineChars="200"/>
        <w:rPr>
          <w:rFonts w:hint="eastAsia" w:ascii="方正仿宋_GBK" w:eastAsia="方正仿宋_GBK"/>
          <w:szCs w:val="28"/>
        </w:rPr>
        <w:sectPr>
          <w:pgSz w:w="11907" w:h="16840"/>
          <w:pgMar w:top="1134" w:right="1304" w:bottom="1134" w:left="1304" w:header="851" w:footer="992" w:gutter="0"/>
          <w:pgNumType w:fmt="numberInDash"/>
          <w:cols w:space="720" w:num="1"/>
          <w:docGrid w:linePitch="380" w:charSpace="-5735"/>
        </w:sectPr>
      </w:pPr>
      <w:r>
        <w:rPr>
          <w:rFonts w:hint="eastAsia" w:ascii="方正仿宋_GBK" w:eastAsia="方正仿宋_GBK"/>
          <w:szCs w:val="28"/>
        </w:rPr>
        <w:t xml:space="preserve">                               年   月   日</w:t>
      </w:r>
    </w:p>
    <w:p>
      <w:pPr>
        <w:tabs>
          <w:tab w:val="left" w:pos="2895"/>
        </w:tabs>
        <w:spacing w:line="560" w:lineRule="exact"/>
        <w:ind w:firstLine="560" w:firstLineChars="200"/>
        <w:rPr>
          <w:rFonts w:hint="eastAsia" w:ascii="方正仿宋_GBK" w:eastAsia="方正仿宋_GBK"/>
          <w:szCs w:val="28"/>
        </w:rPr>
      </w:pPr>
      <w:r>
        <w:rPr>
          <w:rFonts w:hint="eastAsia" w:ascii="方正仿宋_GBK" w:eastAsia="方正仿宋_GBK"/>
          <w:szCs w:val="28"/>
        </w:rPr>
        <w:t>（二）明细报价表</w:t>
      </w:r>
    </w:p>
    <w:p>
      <w:pPr>
        <w:spacing w:line="560" w:lineRule="exact"/>
        <w:jc w:val="center"/>
        <w:rPr>
          <w:rFonts w:hint="eastAsia" w:ascii="方正仿宋_GBK" w:eastAsia="方正仿宋_GBK"/>
          <w:szCs w:val="28"/>
        </w:rPr>
      </w:pPr>
      <w:r>
        <w:rPr>
          <w:rFonts w:hint="eastAsia" w:ascii="方正仿宋_GBK" w:eastAsia="方正仿宋_GBK"/>
          <w:szCs w:val="28"/>
        </w:rPr>
        <w:t>明细报价表</w:t>
      </w:r>
    </w:p>
    <w:p>
      <w:pPr>
        <w:spacing w:line="560" w:lineRule="exact"/>
        <w:rPr>
          <w:rFonts w:hint="eastAsia" w:ascii="方正仿宋_GBK" w:eastAsia="方正仿宋_GBK"/>
          <w:szCs w:val="28"/>
        </w:rPr>
      </w:pPr>
      <w:r>
        <w:rPr>
          <w:rFonts w:hint="eastAsia" w:ascii="方正仿宋_GBK" w:eastAsia="方正仿宋_GBK"/>
          <w:szCs w:val="28"/>
        </w:rPr>
        <w:t>项目号：                                  谈判项目编号：</w:t>
      </w:r>
    </w:p>
    <w:p>
      <w:pPr>
        <w:spacing w:line="560" w:lineRule="exact"/>
        <w:rPr>
          <w:rFonts w:hint="eastAsia" w:ascii="方正仿宋_GBK" w:eastAsia="方正仿宋_GBK"/>
          <w:szCs w:val="28"/>
          <w:u w:val="single"/>
        </w:rPr>
      </w:pPr>
      <w:r>
        <w:rPr>
          <w:rFonts w:hint="eastAsia" w:ascii="方正仿宋_GBK" w:eastAsia="方正仿宋_GBK"/>
          <w:szCs w:val="28"/>
        </w:rPr>
        <w:t>项目名称：</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701"/>
        <w:gridCol w:w="1701"/>
        <w:gridCol w:w="1392"/>
        <w:gridCol w:w="867"/>
        <w:gridCol w:w="1186"/>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418" w:type="dxa"/>
            <w:noWrap w:val="0"/>
            <w:vAlign w:val="center"/>
          </w:tcPr>
          <w:p>
            <w:pPr>
              <w:spacing w:line="560" w:lineRule="exact"/>
              <w:jc w:val="center"/>
              <w:rPr>
                <w:rFonts w:hint="eastAsia" w:ascii="方正仿宋_GBK" w:eastAsia="方正仿宋_GBK"/>
                <w:szCs w:val="28"/>
              </w:rPr>
            </w:pPr>
            <w:r>
              <w:rPr>
                <w:rFonts w:hint="eastAsia" w:ascii="方正仿宋_GBK" w:eastAsia="方正仿宋_GBK"/>
                <w:szCs w:val="28"/>
              </w:rPr>
              <w:t>产品名称</w:t>
            </w:r>
          </w:p>
        </w:tc>
        <w:tc>
          <w:tcPr>
            <w:tcW w:w="1701" w:type="dxa"/>
            <w:noWrap w:val="0"/>
            <w:vAlign w:val="center"/>
          </w:tcPr>
          <w:p>
            <w:pPr>
              <w:spacing w:line="560" w:lineRule="exact"/>
              <w:jc w:val="center"/>
              <w:rPr>
                <w:rFonts w:hint="eastAsia" w:ascii="方正仿宋_GBK" w:eastAsia="方正仿宋_GBK"/>
                <w:szCs w:val="28"/>
              </w:rPr>
            </w:pPr>
            <w:r>
              <w:rPr>
                <w:rFonts w:hint="eastAsia" w:ascii="方正仿宋_GBK" w:eastAsia="方正仿宋_GBK"/>
                <w:szCs w:val="28"/>
              </w:rPr>
              <w:t>品牌及产地</w:t>
            </w:r>
          </w:p>
        </w:tc>
        <w:tc>
          <w:tcPr>
            <w:tcW w:w="1701" w:type="dxa"/>
            <w:noWrap w:val="0"/>
            <w:vAlign w:val="center"/>
          </w:tcPr>
          <w:p>
            <w:pPr>
              <w:spacing w:line="560" w:lineRule="exact"/>
              <w:jc w:val="center"/>
              <w:rPr>
                <w:rFonts w:hint="eastAsia" w:ascii="方正仿宋_GBK" w:eastAsia="方正仿宋_GBK"/>
                <w:szCs w:val="28"/>
              </w:rPr>
            </w:pPr>
            <w:r>
              <w:rPr>
                <w:rFonts w:hint="eastAsia" w:ascii="方正仿宋_GBK" w:eastAsia="方正仿宋_GBK"/>
                <w:szCs w:val="28"/>
              </w:rPr>
              <w:t>制造商名称</w:t>
            </w:r>
          </w:p>
        </w:tc>
        <w:tc>
          <w:tcPr>
            <w:tcW w:w="1392" w:type="dxa"/>
            <w:noWrap w:val="0"/>
            <w:vAlign w:val="center"/>
          </w:tcPr>
          <w:p>
            <w:pPr>
              <w:spacing w:line="560" w:lineRule="exact"/>
              <w:jc w:val="center"/>
              <w:rPr>
                <w:rFonts w:hint="eastAsia" w:ascii="方正仿宋_GBK" w:eastAsia="方正仿宋_GBK"/>
                <w:szCs w:val="28"/>
              </w:rPr>
            </w:pPr>
            <w:r>
              <w:rPr>
                <w:rFonts w:hint="eastAsia" w:ascii="方正仿宋_GBK" w:eastAsia="方正仿宋_GBK"/>
                <w:szCs w:val="28"/>
              </w:rPr>
              <w:t>规格型号</w:t>
            </w:r>
          </w:p>
        </w:tc>
        <w:tc>
          <w:tcPr>
            <w:tcW w:w="867" w:type="dxa"/>
            <w:noWrap w:val="0"/>
            <w:vAlign w:val="center"/>
          </w:tcPr>
          <w:p>
            <w:pPr>
              <w:spacing w:line="560" w:lineRule="exact"/>
              <w:jc w:val="center"/>
              <w:rPr>
                <w:rFonts w:hint="eastAsia" w:ascii="方正仿宋_GBK" w:eastAsia="方正仿宋_GBK"/>
                <w:szCs w:val="28"/>
              </w:rPr>
            </w:pPr>
            <w:r>
              <w:rPr>
                <w:rFonts w:hint="eastAsia" w:ascii="方正仿宋_GBK" w:eastAsia="方正仿宋_GBK"/>
                <w:szCs w:val="28"/>
              </w:rPr>
              <w:t>数量</w:t>
            </w:r>
          </w:p>
        </w:tc>
        <w:tc>
          <w:tcPr>
            <w:tcW w:w="1186" w:type="dxa"/>
            <w:noWrap w:val="0"/>
            <w:vAlign w:val="center"/>
          </w:tcPr>
          <w:p>
            <w:pPr>
              <w:pStyle w:val="6"/>
              <w:spacing w:line="560" w:lineRule="exact"/>
              <w:jc w:val="center"/>
              <w:rPr>
                <w:rFonts w:hint="eastAsia" w:ascii="方正仿宋_GBK" w:eastAsia="方正仿宋_GBK"/>
                <w:szCs w:val="28"/>
                <w:lang w:val="en-US" w:eastAsia="zh-CN"/>
              </w:rPr>
            </w:pPr>
            <w:r>
              <w:rPr>
                <w:rFonts w:hint="eastAsia" w:ascii="方正仿宋_GBK" w:eastAsia="方正仿宋_GBK"/>
                <w:szCs w:val="28"/>
                <w:lang w:val="en-US" w:eastAsia="zh-CN"/>
              </w:rPr>
              <w:t>单价</w:t>
            </w:r>
          </w:p>
          <w:p>
            <w:pPr>
              <w:pStyle w:val="6"/>
              <w:spacing w:line="560" w:lineRule="exact"/>
              <w:jc w:val="center"/>
              <w:rPr>
                <w:rFonts w:hint="eastAsia" w:ascii="方正仿宋_GBK" w:eastAsia="方正仿宋_GBK"/>
                <w:szCs w:val="28"/>
                <w:lang w:val="en-US" w:eastAsia="zh-CN"/>
              </w:rPr>
            </w:pPr>
            <w:r>
              <w:rPr>
                <w:rFonts w:hint="eastAsia" w:ascii="方正仿宋_GBK" w:eastAsia="方正仿宋_GBK"/>
                <w:szCs w:val="28"/>
                <w:lang w:val="en-US" w:eastAsia="zh-CN"/>
              </w:rPr>
              <w:t>（   ）</w:t>
            </w:r>
          </w:p>
        </w:tc>
        <w:tc>
          <w:tcPr>
            <w:tcW w:w="1233" w:type="dxa"/>
            <w:noWrap w:val="0"/>
            <w:vAlign w:val="center"/>
          </w:tcPr>
          <w:p>
            <w:pPr>
              <w:spacing w:line="560" w:lineRule="exact"/>
              <w:jc w:val="center"/>
              <w:rPr>
                <w:rFonts w:hint="eastAsia" w:ascii="方正仿宋_GBK" w:eastAsia="方正仿宋_GBK"/>
                <w:szCs w:val="28"/>
              </w:rPr>
            </w:pPr>
            <w:r>
              <w:rPr>
                <w:rFonts w:hint="eastAsia" w:ascii="方正仿宋_GBK" w:eastAsia="方正仿宋_GBK"/>
                <w:szCs w:val="28"/>
              </w:rPr>
              <w:t>合计</w:t>
            </w:r>
          </w:p>
          <w:p>
            <w:pPr>
              <w:spacing w:line="560" w:lineRule="exact"/>
              <w:jc w:val="center"/>
              <w:rPr>
                <w:rFonts w:hint="eastAsia" w:ascii="方正仿宋_GBK" w:eastAsia="方正仿宋_GBK"/>
                <w:szCs w:val="28"/>
              </w:rPr>
            </w:pPr>
            <w:r>
              <w:rPr>
                <w:rFonts w:hint="eastAsia" w:ascii="方正仿宋_GBK" w:eastAsia="方正仿宋_GBK"/>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18" w:type="dxa"/>
            <w:tcBorders>
              <w:bottom w:val="single" w:color="auto" w:sz="4" w:space="0"/>
            </w:tcBorders>
            <w:noWrap w:val="0"/>
            <w:vAlign w:val="center"/>
          </w:tcPr>
          <w:p>
            <w:pPr>
              <w:spacing w:line="560" w:lineRule="exact"/>
              <w:jc w:val="center"/>
              <w:rPr>
                <w:rFonts w:hint="eastAsia" w:ascii="方正仿宋_GBK" w:eastAsia="方正仿宋_GBK"/>
                <w:szCs w:val="28"/>
              </w:rPr>
            </w:pPr>
          </w:p>
        </w:tc>
        <w:tc>
          <w:tcPr>
            <w:tcW w:w="1701" w:type="dxa"/>
            <w:tcBorders>
              <w:bottom w:val="single" w:color="auto" w:sz="4" w:space="0"/>
            </w:tcBorders>
            <w:noWrap w:val="0"/>
            <w:vAlign w:val="center"/>
          </w:tcPr>
          <w:p>
            <w:pPr>
              <w:spacing w:line="560" w:lineRule="exact"/>
              <w:jc w:val="center"/>
              <w:rPr>
                <w:rFonts w:hint="eastAsia" w:ascii="方正仿宋_GBK" w:eastAsia="方正仿宋_GBK"/>
                <w:szCs w:val="28"/>
              </w:rPr>
            </w:pPr>
          </w:p>
        </w:tc>
        <w:tc>
          <w:tcPr>
            <w:tcW w:w="1701" w:type="dxa"/>
            <w:tcBorders>
              <w:bottom w:val="single" w:color="auto" w:sz="4" w:space="0"/>
            </w:tcBorders>
            <w:noWrap w:val="0"/>
            <w:vAlign w:val="center"/>
          </w:tcPr>
          <w:p>
            <w:pPr>
              <w:spacing w:line="560" w:lineRule="exact"/>
              <w:jc w:val="center"/>
              <w:rPr>
                <w:rFonts w:hint="eastAsia" w:ascii="方正仿宋_GBK" w:eastAsia="方正仿宋_GBK"/>
                <w:szCs w:val="28"/>
              </w:rPr>
            </w:pPr>
          </w:p>
        </w:tc>
        <w:tc>
          <w:tcPr>
            <w:tcW w:w="1392" w:type="dxa"/>
            <w:tcBorders>
              <w:bottom w:val="single" w:color="auto" w:sz="4" w:space="0"/>
            </w:tcBorders>
            <w:noWrap w:val="0"/>
            <w:vAlign w:val="center"/>
          </w:tcPr>
          <w:p>
            <w:pPr>
              <w:spacing w:line="560" w:lineRule="exact"/>
              <w:jc w:val="center"/>
              <w:rPr>
                <w:rFonts w:hint="eastAsia" w:ascii="方正仿宋_GBK" w:eastAsia="方正仿宋_GBK"/>
                <w:szCs w:val="28"/>
              </w:rPr>
            </w:pPr>
          </w:p>
        </w:tc>
        <w:tc>
          <w:tcPr>
            <w:tcW w:w="867" w:type="dxa"/>
            <w:tcBorders>
              <w:bottom w:val="single" w:color="auto" w:sz="4" w:space="0"/>
            </w:tcBorders>
            <w:noWrap w:val="0"/>
            <w:vAlign w:val="center"/>
          </w:tcPr>
          <w:p>
            <w:pPr>
              <w:spacing w:line="560" w:lineRule="exact"/>
              <w:jc w:val="center"/>
              <w:rPr>
                <w:rFonts w:hint="eastAsia" w:ascii="方正仿宋_GBK" w:eastAsia="方正仿宋_GBK"/>
                <w:szCs w:val="28"/>
              </w:rPr>
            </w:pPr>
          </w:p>
        </w:tc>
        <w:tc>
          <w:tcPr>
            <w:tcW w:w="1186" w:type="dxa"/>
            <w:tcBorders>
              <w:bottom w:val="single" w:color="auto" w:sz="4" w:space="0"/>
            </w:tcBorders>
            <w:noWrap w:val="0"/>
            <w:vAlign w:val="center"/>
          </w:tcPr>
          <w:p>
            <w:pPr>
              <w:spacing w:line="560" w:lineRule="exact"/>
              <w:jc w:val="center"/>
              <w:rPr>
                <w:rFonts w:hint="eastAsia" w:ascii="方正仿宋_GBK" w:eastAsia="方正仿宋_GBK"/>
                <w:szCs w:val="28"/>
              </w:rPr>
            </w:pPr>
          </w:p>
        </w:tc>
        <w:tc>
          <w:tcPr>
            <w:tcW w:w="1233" w:type="dxa"/>
            <w:tcBorders>
              <w:bottom w:val="single" w:color="auto" w:sz="4" w:space="0"/>
            </w:tcBorders>
            <w:noWrap w:val="0"/>
            <w:vAlign w:val="center"/>
          </w:tcPr>
          <w:p>
            <w:pPr>
              <w:spacing w:line="560" w:lineRule="exact"/>
              <w:jc w:val="center"/>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418" w:type="dxa"/>
            <w:noWrap w:val="0"/>
            <w:vAlign w:val="center"/>
          </w:tcPr>
          <w:p>
            <w:pPr>
              <w:spacing w:line="560" w:lineRule="exact"/>
              <w:jc w:val="center"/>
              <w:rPr>
                <w:rFonts w:hint="eastAsia" w:ascii="方正仿宋_GBK" w:eastAsia="方正仿宋_GBK"/>
                <w:szCs w:val="28"/>
              </w:rPr>
            </w:pPr>
          </w:p>
        </w:tc>
        <w:tc>
          <w:tcPr>
            <w:tcW w:w="1701" w:type="dxa"/>
            <w:noWrap w:val="0"/>
            <w:vAlign w:val="center"/>
          </w:tcPr>
          <w:p>
            <w:pPr>
              <w:spacing w:line="560" w:lineRule="exact"/>
              <w:jc w:val="center"/>
              <w:rPr>
                <w:rFonts w:hint="eastAsia" w:ascii="方正仿宋_GBK" w:eastAsia="方正仿宋_GBK"/>
                <w:szCs w:val="28"/>
              </w:rPr>
            </w:pPr>
          </w:p>
        </w:tc>
        <w:tc>
          <w:tcPr>
            <w:tcW w:w="1701" w:type="dxa"/>
            <w:noWrap w:val="0"/>
            <w:vAlign w:val="center"/>
          </w:tcPr>
          <w:p>
            <w:pPr>
              <w:spacing w:line="560" w:lineRule="exact"/>
              <w:jc w:val="center"/>
              <w:rPr>
                <w:rFonts w:hint="eastAsia" w:ascii="方正仿宋_GBK" w:eastAsia="方正仿宋_GBK"/>
                <w:szCs w:val="28"/>
              </w:rPr>
            </w:pPr>
          </w:p>
        </w:tc>
        <w:tc>
          <w:tcPr>
            <w:tcW w:w="1392" w:type="dxa"/>
            <w:noWrap w:val="0"/>
            <w:vAlign w:val="center"/>
          </w:tcPr>
          <w:p>
            <w:pPr>
              <w:spacing w:line="560" w:lineRule="exact"/>
              <w:jc w:val="center"/>
              <w:rPr>
                <w:rFonts w:hint="eastAsia" w:ascii="方正仿宋_GBK" w:eastAsia="方正仿宋_GBK"/>
                <w:szCs w:val="28"/>
              </w:rPr>
            </w:pPr>
          </w:p>
        </w:tc>
        <w:tc>
          <w:tcPr>
            <w:tcW w:w="867" w:type="dxa"/>
            <w:noWrap w:val="0"/>
            <w:vAlign w:val="center"/>
          </w:tcPr>
          <w:p>
            <w:pPr>
              <w:spacing w:line="560" w:lineRule="exact"/>
              <w:jc w:val="center"/>
              <w:rPr>
                <w:rFonts w:hint="eastAsia" w:ascii="方正仿宋_GBK" w:eastAsia="方正仿宋_GBK"/>
                <w:szCs w:val="28"/>
              </w:rPr>
            </w:pPr>
          </w:p>
        </w:tc>
        <w:tc>
          <w:tcPr>
            <w:tcW w:w="1186" w:type="dxa"/>
            <w:noWrap w:val="0"/>
            <w:vAlign w:val="center"/>
          </w:tcPr>
          <w:p>
            <w:pPr>
              <w:spacing w:line="560" w:lineRule="exact"/>
              <w:jc w:val="center"/>
              <w:rPr>
                <w:rFonts w:hint="eastAsia" w:ascii="方正仿宋_GBK" w:eastAsia="方正仿宋_GBK"/>
                <w:szCs w:val="28"/>
              </w:rPr>
            </w:pPr>
          </w:p>
        </w:tc>
        <w:tc>
          <w:tcPr>
            <w:tcW w:w="1233" w:type="dxa"/>
            <w:noWrap w:val="0"/>
            <w:vAlign w:val="center"/>
          </w:tcPr>
          <w:p>
            <w:pPr>
              <w:spacing w:line="560" w:lineRule="exact"/>
              <w:jc w:val="center"/>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418" w:type="dxa"/>
            <w:noWrap w:val="0"/>
            <w:vAlign w:val="center"/>
          </w:tcPr>
          <w:p>
            <w:pPr>
              <w:spacing w:line="560" w:lineRule="exact"/>
              <w:jc w:val="center"/>
              <w:rPr>
                <w:rFonts w:hint="eastAsia" w:ascii="方正仿宋_GBK" w:eastAsia="方正仿宋_GBK"/>
                <w:szCs w:val="28"/>
              </w:rPr>
            </w:pPr>
          </w:p>
        </w:tc>
        <w:tc>
          <w:tcPr>
            <w:tcW w:w="1701" w:type="dxa"/>
            <w:noWrap w:val="0"/>
            <w:vAlign w:val="center"/>
          </w:tcPr>
          <w:p>
            <w:pPr>
              <w:spacing w:line="560" w:lineRule="exact"/>
              <w:jc w:val="center"/>
              <w:rPr>
                <w:rFonts w:hint="eastAsia" w:ascii="方正仿宋_GBK" w:eastAsia="方正仿宋_GBK"/>
                <w:szCs w:val="28"/>
              </w:rPr>
            </w:pPr>
          </w:p>
        </w:tc>
        <w:tc>
          <w:tcPr>
            <w:tcW w:w="1701" w:type="dxa"/>
            <w:noWrap w:val="0"/>
            <w:vAlign w:val="center"/>
          </w:tcPr>
          <w:p>
            <w:pPr>
              <w:spacing w:line="560" w:lineRule="exact"/>
              <w:jc w:val="center"/>
              <w:rPr>
                <w:rFonts w:hint="eastAsia" w:ascii="方正仿宋_GBK" w:eastAsia="方正仿宋_GBK"/>
                <w:szCs w:val="28"/>
              </w:rPr>
            </w:pPr>
          </w:p>
        </w:tc>
        <w:tc>
          <w:tcPr>
            <w:tcW w:w="1392" w:type="dxa"/>
            <w:noWrap w:val="0"/>
            <w:vAlign w:val="center"/>
          </w:tcPr>
          <w:p>
            <w:pPr>
              <w:spacing w:line="560" w:lineRule="exact"/>
              <w:jc w:val="center"/>
              <w:rPr>
                <w:rFonts w:hint="eastAsia" w:ascii="方正仿宋_GBK" w:eastAsia="方正仿宋_GBK"/>
                <w:szCs w:val="28"/>
              </w:rPr>
            </w:pPr>
          </w:p>
        </w:tc>
        <w:tc>
          <w:tcPr>
            <w:tcW w:w="867" w:type="dxa"/>
            <w:noWrap w:val="0"/>
            <w:vAlign w:val="center"/>
          </w:tcPr>
          <w:p>
            <w:pPr>
              <w:spacing w:line="560" w:lineRule="exact"/>
              <w:jc w:val="center"/>
              <w:rPr>
                <w:rFonts w:hint="eastAsia" w:ascii="方正仿宋_GBK" w:eastAsia="方正仿宋_GBK"/>
                <w:szCs w:val="28"/>
              </w:rPr>
            </w:pPr>
          </w:p>
        </w:tc>
        <w:tc>
          <w:tcPr>
            <w:tcW w:w="1186" w:type="dxa"/>
            <w:noWrap w:val="0"/>
            <w:vAlign w:val="center"/>
          </w:tcPr>
          <w:p>
            <w:pPr>
              <w:spacing w:line="560" w:lineRule="exact"/>
              <w:jc w:val="center"/>
              <w:rPr>
                <w:rFonts w:hint="eastAsia" w:ascii="方正仿宋_GBK" w:eastAsia="方正仿宋_GBK"/>
                <w:szCs w:val="28"/>
              </w:rPr>
            </w:pPr>
          </w:p>
        </w:tc>
        <w:tc>
          <w:tcPr>
            <w:tcW w:w="1233" w:type="dxa"/>
            <w:noWrap w:val="0"/>
            <w:vAlign w:val="center"/>
          </w:tcPr>
          <w:p>
            <w:pPr>
              <w:spacing w:line="560" w:lineRule="exact"/>
              <w:jc w:val="center"/>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418" w:type="dxa"/>
            <w:tcBorders>
              <w:bottom w:val="single" w:color="auto" w:sz="4" w:space="0"/>
            </w:tcBorders>
            <w:noWrap w:val="0"/>
            <w:vAlign w:val="center"/>
          </w:tcPr>
          <w:p>
            <w:pPr>
              <w:spacing w:line="560" w:lineRule="exact"/>
              <w:jc w:val="center"/>
              <w:rPr>
                <w:rFonts w:hint="eastAsia" w:ascii="方正仿宋_GBK" w:eastAsia="方正仿宋_GBK"/>
                <w:szCs w:val="28"/>
              </w:rPr>
            </w:pPr>
          </w:p>
        </w:tc>
        <w:tc>
          <w:tcPr>
            <w:tcW w:w="1701" w:type="dxa"/>
            <w:tcBorders>
              <w:bottom w:val="single" w:color="auto" w:sz="4" w:space="0"/>
            </w:tcBorders>
            <w:noWrap w:val="0"/>
            <w:vAlign w:val="center"/>
          </w:tcPr>
          <w:p>
            <w:pPr>
              <w:spacing w:line="560" w:lineRule="exact"/>
              <w:jc w:val="center"/>
              <w:rPr>
                <w:rFonts w:hint="eastAsia" w:ascii="方正仿宋_GBK" w:eastAsia="方正仿宋_GBK"/>
                <w:szCs w:val="28"/>
              </w:rPr>
            </w:pPr>
          </w:p>
        </w:tc>
        <w:tc>
          <w:tcPr>
            <w:tcW w:w="1701" w:type="dxa"/>
            <w:tcBorders>
              <w:bottom w:val="single" w:color="auto" w:sz="4" w:space="0"/>
            </w:tcBorders>
            <w:noWrap w:val="0"/>
            <w:vAlign w:val="center"/>
          </w:tcPr>
          <w:p>
            <w:pPr>
              <w:spacing w:line="560" w:lineRule="exact"/>
              <w:jc w:val="center"/>
              <w:rPr>
                <w:rFonts w:hint="eastAsia" w:ascii="方正仿宋_GBK" w:eastAsia="方正仿宋_GBK"/>
                <w:szCs w:val="28"/>
              </w:rPr>
            </w:pPr>
          </w:p>
        </w:tc>
        <w:tc>
          <w:tcPr>
            <w:tcW w:w="1392" w:type="dxa"/>
            <w:tcBorders>
              <w:bottom w:val="single" w:color="auto" w:sz="4" w:space="0"/>
            </w:tcBorders>
            <w:noWrap w:val="0"/>
            <w:vAlign w:val="center"/>
          </w:tcPr>
          <w:p>
            <w:pPr>
              <w:spacing w:line="560" w:lineRule="exact"/>
              <w:jc w:val="center"/>
              <w:rPr>
                <w:rFonts w:hint="eastAsia" w:ascii="方正仿宋_GBK" w:eastAsia="方正仿宋_GBK"/>
                <w:szCs w:val="28"/>
              </w:rPr>
            </w:pPr>
          </w:p>
        </w:tc>
        <w:tc>
          <w:tcPr>
            <w:tcW w:w="867" w:type="dxa"/>
            <w:tcBorders>
              <w:bottom w:val="single" w:color="auto" w:sz="4" w:space="0"/>
            </w:tcBorders>
            <w:noWrap w:val="0"/>
            <w:vAlign w:val="center"/>
          </w:tcPr>
          <w:p>
            <w:pPr>
              <w:spacing w:line="560" w:lineRule="exact"/>
              <w:jc w:val="center"/>
              <w:rPr>
                <w:rFonts w:hint="eastAsia" w:ascii="方正仿宋_GBK" w:eastAsia="方正仿宋_GBK"/>
                <w:szCs w:val="28"/>
              </w:rPr>
            </w:pPr>
          </w:p>
        </w:tc>
        <w:tc>
          <w:tcPr>
            <w:tcW w:w="1186" w:type="dxa"/>
            <w:tcBorders>
              <w:bottom w:val="single" w:color="auto" w:sz="4" w:space="0"/>
            </w:tcBorders>
            <w:noWrap w:val="0"/>
            <w:vAlign w:val="center"/>
          </w:tcPr>
          <w:p>
            <w:pPr>
              <w:spacing w:line="560" w:lineRule="exact"/>
              <w:jc w:val="center"/>
              <w:rPr>
                <w:rFonts w:hint="eastAsia" w:ascii="方正仿宋_GBK" w:eastAsia="方正仿宋_GBK"/>
                <w:szCs w:val="28"/>
              </w:rPr>
            </w:pPr>
          </w:p>
        </w:tc>
        <w:tc>
          <w:tcPr>
            <w:tcW w:w="1233" w:type="dxa"/>
            <w:tcBorders>
              <w:bottom w:val="single" w:color="auto" w:sz="4" w:space="0"/>
            </w:tcBorders>
            <w:noWrap w:val="0"/>
            <w:vAlign w:val="center"/>
          </w:tcPr>
          <w:p>
            <w:pPr>
              <w:spacing w:line="560" w:lineRule="exact"/>
              <w:jc w:val="center"/>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418" w:type="dxa"/>
            <w:noWrap w:val="0"/>
            <w:vAlign w:val="center"/>
          </w:tcPr>
          <w:p>
            <w:pPr>
              <w:spacing w:line="560" w:lineRule="exact"/>
              <w:jc w:val="center"/>
              <w:rPr>
                <w:rFonts w:hint="eastAsia" w:ascii="方正仿宋_GBK" w:eastAsia="方正仿宋_GBK"/>
                <w:szCs w:val="28"/>
              </w:rPr>
            </w:pPr>
          </w:p>
          <w:p>
            <w:pPr>
              <w:spacing w:line="560" w:lineRule="exact"/>
              <w:jc w:val="center"/>
              <w:rPr>
                <w:rFonts w:hint="eastAsia" w:ascii="方正仿宋_GBK" w:eastAsia="方正仿宋_GBK"/>
                <w:szCs w:val="28"/>
              </w:rPr>
            </w:pPr>
          </w:p>
        </w:tc>
        <w:tc>
          <w:tcPr>
            <w:tcW w:w="1701" w:type="dxa"/>
            <w:noWrap w:val="0"/>
            <w:vAlign w:val="center"/>
          </w:tcPr>
          <w:p>
            <w:pPr>
              <w:spacing w:line="560" w:lineRule="exact"/>
              <w:jc w:val="center"/>
              <w:rPr>
                <w:rFonts w:hint="eastAsia" w:ascii="方正仿宋_GBK" w:eastAsia="方正仿宋_GBK"/>
                <w:szCs w:val="28"/>
              </w:rPr>
            </w:pPr>
          </w:p>
        </w:tc>
        <w:tc>
          <w:tcPr>
            <w:tcW w:w="1701" w:type="dxa"/>
            <w:noWrap w:val="0"/>
            <w:vAlign w:val="center"/>
          </w:tcPr>
          <w:p>
            <w:pPr>
              <w:spacing w:line="560" w:lineRule="exact"/>
              <w:jc w:val="center"/>
              <w:rPr>
                <w:rFonts w:hint="eastAsia" w:ascii="方正仿宋_GBK" w:eastAsia="方正仿宋_GBK"/>
                <w:szCs w:val="28"/>
              </w:rPr>
            </w:pPr>
          </w:p>
        </w:tc>
        <w:tc>
          <w:tcPr>
            <w:tcW w:w="1392" w:type="dxa"/>
            <w:noWrap w:val="0"/>
            <w:vAlign w:val="center"/>
          </w:tcPr>
          <w:p>
            <w:pPr>
              <w:spacing w:line="560" w:lineRule="exact"/>
              <w:jc w:val="center"/>
              <w:rPr>
                <w:rFonts w:hint="eastAsia" w:ascii="方正仿宋_GBK" w:eastAsia="方正仿宋_GBK"/>
                <w:szCs w:val="28"/>
              </w:rPr>
            </w:pPr>
          </w:p>
        </w:tc>
        <w:tc>
          <w:tcPr>
            <w:tcW w:w="867" w:type="dxa"/>
            <w:noWrap w:val="0"/>
            <w:vAlign w:val="center"/>
          </w:tcPr>
          <w:p>
            <w:pPr>
              <w:spacing w:line="560" w:lineRule="exact"/>
              <w:jc w:val="center"/>
              <w:rPr>
                <w:rFonts w:hint="eastAsia" w:ascii="方正仿宋_GBK" w:eastAsia="方正仿宋_GBK"/>
                <w:szCs w:val="28"/>
              </w:rPr>
            </w:pPr>
          </w:p>
        </w:tc>
        <w:tc>
          <w:tcPr>
            <w:tcW w:w="1186" w:type="dxa"/>
            <w:noWrap w:val="0"/>
            <w:vAlign w:val="center"/>
          </w:tcPr>
          <w:p>
            <w:pPr>
              <w:spacing w:line="560" w:lineRule="exact"/>
              <w:jc w:val="center"/>
              <w:rPr>
                <w:rFonts w:hint="eastAsia" w:ascii="方正仿宋_GBK" w:eastAsia="方正仿宋_GBK"/>
                <w:szCs w:val="28"/>
              </w:rPr>
            </w:pPr>
          </w:p>
        </w:tc>
        <w:tc>
          <w:tcPr>
            <w:tcW w:w="1233" w:type="dxa"/>
            <w:noWrap w:val="0"/>
            <w:vAlign w:val="center"/>
          </w:tcPr>
          <w:p>
            <w:pPr>
              <w:spacing w:line="560" w:lineRule="exact"/>
              <w:jc w:val="center"/>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418" w:type="dxa"/>
            <w:noWrap w:val="0"/>
            <w:vAlign w:val="center"/>
          </w:tcPr>
          <w:p>
            <w:pPr>
              <w:spacing w:line="560" w:lineRule="exact"/>
              <w:jc w:val="center"/>
              <w:rPr>
                <w:rFonts w:hint="eastAsia" w:ascii="方正仿宋_GBK" w:eastAsia="方正仿宋_GBK"/>
                <w:szCs w:val="28"/>
              </w:rPr>
            </w:pPr>
          </w:p>
        </w:tc>
        <w:tc>
          <w:tcPr>
            <w:tcW w:w="1701" w:type="dxa"/>
            <w:noWrap w:val="0"/>
            <w:vAlign w:val="center"/>
          </w:tcPr>
          <w:p>
            <w:pPr>
              <w:spacing w:line="560" w:lineRule="exact"/>
              <w:jc w:val="center"/>
              <w:rPr>
                <w:rFonts w:hint="eastAsia" w:ascii="方正仿宋_GBK" w:eastAsia="方正仿宋_GBK"/>
                <w:szCs w:val="28"/>
              </w:rPr>
            </w:pPr>
          </w:p>
        </w:tc>
        <w:tc>
          <w:tcPr>
            <w:tcW w:w="1701" w:type="dxa"/>
            <w:noWrap w:val="0"/>
            <w:vAlign w:val="center"/>
          </w:tcPr>
          <w:p>
            <w:pPr>
              <w:spacing w:line="560" w:lineRule="exact"/>
              <w:jc w:val="center"/>
              <w:rPr>
                <w:rFonts w:hint="eastAsia" w:ascii="方正仿宋_GBK" w:eastAsia="方正仿宋_GBK"/>
                <w:szCs w:val="28"/>
              </w:rPr>
            </w:pPr>
          </w:p>
        </w:tc>
        <w:tc>
          <w:tcPr>
            <w:tcW w:w="1392" w:type="dxa"/>
            <w:noWrap w:val="0"/>
            <w:vAlign w:val="center"/>
          </w:tcPr>
          <w:p>
            <w:pPr>
              <w:spacing w:line="560" w:lineRule="exact"/>
              <w:jc w:val="center"/>
              <w:rPr>
                <w:rFonts w:hint="eastAsia" w:ascii="方正仿宋_GBK" w:eastAsia="方正仿宋_GBK"/>
                <w:szCs w:val="28"/>
              </w:rPr>
            </w:pPr>
          </w:p>
        </w:tc>
        <w:tc>
          <w:tcPr>
            <w:tcW w:w="867" w:type="dxa"/>
            <w:noWrap w:val="0"/>
            <w:vAlign w:val="center"/>
          </w:tcPr>
          <w:p>
            <w:pPr>
              <w:spacing w:line="560" w:lineRule="exact"/>
              <w:jc w:val="center"/>
              <w:rPr>
                <w:rFonts w:hint="eastAsia" w:ascii="方正仿宋_GBK" w:eastAsia="方正仿宋_GBK"/>
                <w:szCs w:val="28"/>
              </w:rPr>
            </w:pPr>
          </w:p>
        </w:tc>
        <w:tc>
          <w:tcPr>
            <w:tcW w:w="1186" w:type="dxa"/>
            <w:noWrap w:val="0"/>
            <w:vAlign w:val="center"/>
          </w:tcPr>
          <w:p>
            <w:pPr>
              <w:spacing w:line="560" w:lineRule="exact"/>
              <w:jc w:val="center"/>
              <w:rPr>
                <w:rFonts w:hint="eastAsia" w:ascii="方正仿宋_GBK" w:eastAsia="方正仿宋_GBK"/>
                <w:szCs w:val="28"/>
              </w:rPr>
            </w:pPr>
          </w:p>
        </w:tc>
        <w:tc>
          <w:tcPr>
            <w:tcW w:w="1233" w:type="dxa"/>
            <w:noWrap w:val="0"/>
            <w:vAlign w:val="center"/>
          </w:tcPr>
          <w:p>
            <w:pPr>
              <w:spacing w:line="560" w:lineRule="exact"/>
              <w:jc w:val="center"/>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418" w:type="dxa"/>
            <w:noWrap w:val="0"/>
            <w:vAlign w:val="center"/>
          </w:tcPr>
          <w:p>
            <w:pPr>
              <w:spacing w:line="560" w:lineRule="exact"/>
              <w:jc w:val="center"/>
              <w:rPr>
                <w:rFonts w:hint="eastAsia" w:ascii="方正仿宋_GBK" w:eastAsia="方正仿宋_GBK"/>
                <w:szCs w:val="28"/>
              </w:rPr>
            </w:pPr>
          </w:p>
        </w:tc>
        <w:tc>
          <w:tcPr>
            <w:tcW w:w="1701" w:type="dxa"/>
            <w:noWrap w:val="0"/>
            <w:vAlign w:val="center"/>
          </w:tcPr>
          <w:p>
            <w:pPr>
              <w:spacing w:line="560" w:lineRule="exact"/>
              <w:jc w:val="center"/>
              <w:rPr>
                <w:rFonts w:hint="eastAsia" w:ascii="方正仿宋_GBK" w:eastAsia="方正仿宋_GBK"/>
                <w:szCs w:val="28"/>
              </w:rPr>
            </w:pPr>
          </w:p>
        </w:tc>
        <w:tc>
          <w:tcPr>
            <w:tcW w:w="1701" w:type="dxa"/>
            <w:noWrap w:val="0"/>
            <w:vAlign w:val="center"/>
          </w:tcPr>
          <w:p>
            <w:pPr>
              <w:spacing w:line="560" w:lineRule="exact"/>
              <w:jc w:val="center"/>
              <w:rPr>
                <w:rFonts w:hint="eastAsia" w:ascii="方正仿宋_GBK" w:eastAsia="方正仿宋_GBK"/>
                <w:szCs w:val="28"/>
              </w:rPr>
            </w:pPr>
          </w:p>
        </w:tc>
        <w:tc>
          <w:tcPr>
            <w:tcW w:w="1392" w:type="dxa"/>
            <w:noWrap w:val="0"/>
            <w:vAlign w:val="center"/>
          </w:tcPr>
          <w:p>
            <w:pPr>
              <w:spacing w:line="560" w:lineRule="exact"/>
              <w:jc w:val="center"/>
              <w:rPr>
                <w:rFonts w:hint="eastAsia" w:ascii="方正仿宋_GBK" w:eastAsia="方正仿宋_GBK"/>
                <w:szCs w:val="28"/>
              </w:rPr>
            </w:pPr>
          </w:p>
        </w:tc>
        <w:tc>
          <w:tcPr>
            <w:tcW w:w="867" w:type="dxa"/>
            <w:noWrap w:val="0"/>
            <w:vAlign w:val="center"/>
          </w:tcPr>
          <w:p>
            <w:pPr>
              <w:spacing w:line="560" w:lineRule="exact"/>
              <w:jc w:val="center"/>
              <w:rPr>
                <w:rFonts w:hint="eastAsia" w:ascii="方正仿宋_GBK" w:eastAsia="方正仿宋_GBK"/>
                <w:szCs w:val="28"/>
              </w:rPr>
            </w:pPr>
          </w:p>
        </w:tc>
        <w:tc>
          <w:tcPr>
            <w:tcW w:w="1186" w:type="dxa"/>
            <w:noWrap w:val="0"/>
            <w:vAlign w:val="center"/>
          </w:tcPr>
          <w:p>
            <w:pPr>
              <w:spacing w:line="560" w:lineRule="exact"/>
              <w:jc w:val="center"/>
              <w:rPr>
                <w:rFonts w:hint="eastAsia" w:ascii="方正仿宋_GBK" w:eastAsia="方正仿宋_GBK"/>
                <w:szCs w:val="28"/>
              </w:rPr>
            </w:pPr>
          </w:p>
        </w:tc>
        <w:tc>
          <w:tcPr>
            <w:tcW w:w="1233" w:type="dxa"/>
            <w:noWrap w:val="0"/>
            <w:vAlign w:val="center"/>
          </w:tcPr>
          <w:p>
            <w:pPr>
              <w:spacing w:line="560" w:lineRule="exact"/>
              <w:jc w:val="center"/>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418" w:type="dxa"/>
            <w:noWrap w:val="0"/>
            <w:vAlign w:val="center"/>
          </w:tcPr>
          <w:p>
            <w:pPr>
              <w:spacing w:line="560" w:lineRule="exact"/>
              <w:jc w:val="center"/>
              <w:rPr>
                <w:rFonts w:hint="eastAsia" w:ascii="方正仿宋_GBK" w:eastAsia="方正仿宋_GBK"/>
                <w:szCs w:val="28"/>
              </w:rPr>
            </w:pPr>
          </w:p>
        </w:tc>
        <w:tc>
          <w:tcPr>
            <w:tcW w:w="1701" w:type="dxa"/>
            <w:noWrap w:val="0"/>
            <w:vAlign w:val="center"/>
          </w:tcPr>
          <w:p>
            <w:pPr>
              <w:spacing w:line="560" w:lineRule="exact"/>
              <w:jc w:val="center"/>
              <w:rPr>
                <w:rFonts w:hint="eastAsia" w:ascii="方正仿宋_GBK" w:eastAsia="方正仿宋_GBK"/>
                <w:szCs w:val="28"/>
              </w:rPr>
            </w:pPr>
          </w:p>
        </w:tc>
        <w:tc>
          <w:tcPr>
            <w:tcW w:w="1701" w:type="dxa"/>
            <w:noWrap w:val="0"/>
            <w:vAlign w:val="center"/>
          </w:tcPr>
          <w:p>
            <w:pPr>
              <w:spacing w:line="560" w:lineRule="exact"/>
              <w:jc w:val="center"/>
              <w:rPr>
                <w:rFonts w:hint="eastAsia" w:ascii="方正仿宋_GBK" w:eastAsia="方正仿宋_GBK"/>
                <w:szCs w:val="28"/>
              </w:rPr>
            </w:pPr>
          </w:p>
        </w:tc>
        <w:tc>
          <w:tcPr>
            <w:tcW w:w="1392" w:type="dxa"/>
            <w:noWrap w:val="0"/>
            <w:vAlign w:val="center"/>
          </w:tcPr>
          <w:p>
            <w:pPr>
              <w:spacing w:line="560" w:lineRule="exact"/>
              <w:jc w:val="center"/>
              <w:rPr>
                <w:rFonts w:hint="eastAsia" w:ascii="方正仿宋_GBK" w:eastAsia="方正仿宋_GBK"/>
                <w:szCs w:val="28"/>
              </w:rPr>
            </w:pPr>
          </w:p>
        </w:tc>
        <w:tc>
          <w:tcPr>
            <w:tcW w:w="867" w:type="dxa"/>
            <w:noWrap w:val="0"/>
            <w:vAlign w:val="center"/>
          </w:tcPr>
          <w:p>
            <w:pPr>
              <w:spacing w:line="560" w:lineRule="exact"/>
              <w:jc w:val="center"/>
              <w:rPr>
                <w:rFonts w:hint="eastAsia" w:ascii="方正仿宋_GBK" w:eastAsia="方正仿宋_GBK"/>
                <w:szCs w:val="28"/>
              </w:rPr>
            </w:pPr>
          </w:p>
        </w:tc>
        <w:tc>
          <w:tcPr>
            <w:tcW w:w="1186" w:type="dxa"/>
            <w:noWrap w:val="0"/>
            <w:vAlign w:val="center"/>
          </w:tcPr>
          <w:p>
            <w:pPr>
              <w:spacing w:line="560" w:lineRule="exact"/>
              <w:jc w:val="center"/>
              <w:rPr>
                <w:rFonts w:hint="eastAsia" w:ascii="方正仿宋_GBK" w:eastAsia="方正仿宋_GBK"/>
                <w:szCs w:val="28"/>
              </w:rPr>
            </w:pPr>
          </w:p>
        </w:tc>
        <w:tc>
          <w:tcPr>
            <w:tcW w:w="1233" w:type="dxa"/>
            <w:noWrap w:val="0"/>
            <w:vAlign w:val="center"/>
          </w:tcPr>
          <w:p>
            <w:pPr>
              <w:spacing w:line="560" w:lineRule="exact"/>
              <w:jc w:val="center"/>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418" w:type="dxa"/>
            <w:noWrap w:val="0"/>
            <w:vAlign w:val="center"/>
          </w:tcPr>
          <w:p>
            <w:pPr>
              <w:spacing w:line="560" w:lineRule="exact"/>
              <w:jc w:val="center"/>
              <w:rPr>
                <w:rFonts w:hint="eastAsia" w:ascii="方正仿宋_GBK" w:eastAsia="方正仿宋_GBK"/>
                <w:szCs w:val="28"/>
              </w:rPr>
            </w:pPr>
          </w:p>
        </w:tc>
        <w:tc>
          <w:tcPr>
            <w:tcW w:w="1701" w:type="dxa"/>
            <w:noWrap w:val="0"/>
            <w:vAlign w:val="center"/>
          </w:tcPr>
          <w:p>
            <w:pPr>
              <w:spacing w:line="560" w:lineRule="exact"/>
              <w:jc w:val="center"/>
              <w:rPr>
                <w:rFonts w:hint="eastAsia" w:ascii="方正仿宋_GBK" w:eastAsia="方正仿宋_GBK"/>
                <w:szCs w:val="28"/>
              </w:rPr>
            </w:pPr>
          </w:p>
        </w:tc>
        <w:tc>
          <w:tcPr>
            <w:tcW w:w="1701" w:type="dxa"/>
            <w:noWrap w:val="0"/>
            <w:vAlign w:val="center"/>
          </w:tcPr>
          <w:p>
            <w:pPr>
              <w:spacing w:line="560" w:lineRule="exact"/>
              <w:jc w:val="center"/>
              <w:rPr>
                <w:rFonts w:hint="eastAsia" w:ascii="方正仿宋_GBK" w:eastAsia="方正仿宋_GBK"/>
                <w:szCs w:val="28"/>
              </w:rPr>
            </w:pPr>
          </w:p>
        </w:tc>
        <w:tc>
          <w:tcPr>
            <w:tcW w:w="1392" w:type="dxa"/>
            <w:noWrap w:val="0"/>
            <w:vAlign w:val="center"/>
          </w:tcPr>
          <w:p>
            <w:pPr>
              <w:spacing w:line="560" w:lineRule="exact"/>
              <w:jc w:val="center"/>
              <w:rPr>
                <w:rFonts w:hint="eastAsia" w:ascii="方正仿宋_GBK" w:eastAsia="方正仿宋_GBK"/>
                <w:szCs w:val="28"/>
              </w:rPr>
            </w:pPr>
          </w:p>
        </w:tc>
        <w:tc>
          <w:tcPr>
            <w:tcW w:w="867" w:type="dxa"/>
            <w:noWrap w:val="0"/>
            <w:vAlign w:val="center"/>
          </w:tcPr>
          <w:p>
            <w:pPr>
              <w:spacing w:line="560" w:lineRule="exact"/>
              <w:jc w:val="center"/>
              <w:rPr>
                <w:rFonts w:hint="eastAsia" w:ascii="方正仿宋_GBK" w:eastAsia="方正仿宋_GBK"/>
                <w:szCs w:val="28"/>
              </w:rPr>
            </w:pPr>
          </w:p>
        </w:tc>
        <w:tc>
          <w:tcPr>
            <w:tcW w:w="1186" w:type="dxa"/>
            <w:noWrap w:val="0"/>
            <w:vAlign w:val="center"/>
          </w:tcPr>
          <w:p>
            <w:pPr>
              <w:spacing w:line="560" w:lineRule="exact"/>
              <w:jc w:val="center"/>
              <w:rPr>
                <w:rFonts w:hint="eastAsia" w:ascii="方正仿宋_GBK" w:eastAsia="方正仿宋_GBK"/>
                <w:szCs w:val="28"/>
              </w:rPr>
            </w:pPr>
          </w:p>
        </w:tc>
        <w:tc>
          <w:tcPr>
            <w:tcW w:w="1233" w:type="dxa"/>
            <w:noWrap w:val="0"/>
            <w:vAlign w:val="center"/>
          </w:tcPr>
          <w:p>
            <w:pPr>
              <w:spacing w:line="560" w:lineRule="exact"/>
              <w:jc w:val="center"/>
              <w:rPr>
                <w:rFonts w:hint="eastAsia" w:ascii="方正仿宋_GBK" w:eastAsia="方正仿宋_GBK"/>
                <w:szCs w:val="28"/>
              </w:rPr>
            </w:pPr>
          </w:p>
        </w:tc>
      </w:tr>
    </w:tbl>
    <w:p>
      <w:pPr>
        <w:snapToGrid w:val="0"/>
        <w:spacing w:line="560" w:lineRule="exact"/>
        <w:rPr>
          <w:rFonts w:hint="eastAsia" w:ascii="方正仿宋_GBK" w:eastAsia="方正仿宋_GBK"/>
          <w:szCs w:val="28"/>
        </w:rPr>
      </w:pP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注：1.供应商应完整填写本表。</w:t>
      </w:r>
    </w:p>
    <w:p>
      <w:pPr>
        <w:snapToGrid w:val="0"/>
        <w:spacing w:line="560" w:lineRule="exact"/>
        <w:rPr>
          <w:rFonts w:hint="eastAsia" w:ascii="方正仿宋_GBK" w:eastAsia="方正仿宋_GBK"/>
          <w:szCs w:val="28"/>
        </w:rPr>
      </w:pPr>
      <w:r>
        <w:rPr>
          <w:rFonts w:hint="eastAsia" w:ascii="方正仿宋_GBK" w:eastAsia="方正仿宋_GBK"/>
          <w:szCs w:val="28"/>
        </w:rPr>
        <w:t xml:space="preserve">        2.该表可扩展</w:t>
      </w:r>
      <w:bookmarkStart w:id="83" w:name="OLE_LINK1"/>
      <w:bookmarkStart w:id="84" w:name="OLE_LINK2"/>
      <w:r>
        <w:rPr>
          <w:rFonts w:hint="eastAsia" w:ascii="方正仿宋_GBK" w:eastAsia="方正仿宋_GBK"/>
          <w:szCs w:val="28"/>
        </w:rPr>
        <w:t>，并逐页签字或盖章。</w:t>
      </w:r>
      <w:bookmarkEnd w:id="83"/>
      <w:bookmarkEnd w:id="84"/>
    </w:p>
    <w:p>
      <w:pPr>
        <w:snapToGrid w:val="0"/>
        <w:spacing w:line="560" w:lineRule="exact"/>
        <w:rPr>
          <w:rFonts w:hint="eastAsia" w:ascii="方正仿宋_GBK" w:eastAsia="方正仿宋_GBK"/>
          <w:szCs w:val="28"/>
        </w:rPr>
      </w:pPr>
      <w:r>
        <w:rPr>
          <w:rFonts w:hint="eastAsia" w:ascii="方正仿宋_GBK" w:eastAsia="方正仿宋_GBK"/>
          <w:szCs w:val="28"/>
        </w:rPr>
        <w:t xml:space="preserve">      </w:t>
      </w:r>
    </w:p>
    <w:p>
      <w:pPr>
        <w:snapToGrid w:val="0"/>
        <w:spacing w:line="560" w:lineRule="exact"/>
        <w:rPr>
          <w:rFonts w:hint="eastAsia" w:ascii="方正仿宋_GBK" w:eastAsia="方正仿宋_GBK"/>
          <w:szCs w:val="28"/>
        </w:rPr>
      </w:pPr>
      <w:r>
        <w:rPr>
          <w:rFonts w:hint="eastAsia" w:ascii="方正仿宋_GBK" w:eastAsia="方正仿宋_GBK"/>
          <w:szCs w:val="28"/>
        </w:rPr>
        <w:t xml:space="preserve">                                            供应商名称（公章）：</w:t>
      </w:r>
    </w:p>
    <w:p>
      <w:pPr>
        <w:spacing w:line="560" w:lineRule="exact"/>
        <w:ind w:firstLine="6580" w:firstLineChars="2350"/>
        <w:rPr>
          <w:rFonts w:hint="eastAsia" w:ascii="方正仿宋_GBK" w:eastAsia="方正仿宋_GBK"/>
          <w:szCs w:val="28"/>
        </w:rPr>
      </w:pPr>
      <w:r>
        <w:rPr>
          <w:rFonts w:hint="eastAsia" w:ascii="方正仿宋_GBK" w:eastAsia="方正仿宋_GBK"/>
          <w:szCs w:val="28"/>
        </w:rPr>
        <w:t>年     月    日</w:t>
      </w:r>
    </w:p>
    <w:p>
      <w:pPr>
        <w:snapToGrid w:val="0"/>
        <w:spacing w:line="560" w:lineRule="exact"/>
        <w:ind w:firstLine="560" w:firstLineChars="200"/>
        <w:rPr>
          <w:rFonts w:hint="eastAsia" w:ascii="方正仿宋_GBK" w:eastAsia="方正仿宋_GBK"/>
          <w:szCs w:val="28"/>
          <w:bdr w:val="single" w:color="auto" w:sz="4" w:space="0"/>
        </w:rPr>
        <w:sectPr>
          <w:headerReference r:id="rId15" w:type="default"/>
          <w:pgSz w:w="11907" w:h="16840"/>
          <w:pgMar w:top="1134" w:right="1191" w:bottom="1134" w:left="1304" w:header="851" w:footer="992" w:gutter="0"/>
          <w:pgNumType w:fmt="numberInDash"/>
          <w:cols w:space="720" w:num="1"/>
          <w:docGrid w:linePitch="380" w:charSpace="-5735"/>
        </w:sectPr>
      </w:pPr>
    </w:p>
    <w:p>
      <w:pPr>
        <w:pStyle w:val="3"/>
        <w:spacing w:before="0" w:after="0" w:line="560" w:lineRule="exact"/>
        <w:ind w:firstLine="560" w:firstLineChars="200"/>
        <w:rPr>
          <w:rFonts w:hint="eastAsia" w:ascii="方正仿宋_GBK" w:eastAsia="方正仿宋_GBK"/>
          <w:b w:val="0"/>
          <w:sz w:val="28"/>
          <w:szCs w:val="28"/>
        </w:rPr>
      </w:pPr>
      <w:bookmarkStart w:id="85" w:name="_Toc342913420"/>
      <w:bookmarkStart w:id="86" w:name="_Toc313888361"/>
      <w:bookmarkStart w:id="87" w:name="_Toc313008357"/>
      <w:bookmarkStart w:id="88" w:name="_Toc9676"/>
      <w:r>
        <w:rPr>
          <w:rFonts w:hint="eastAsia" w:ascii="方正仿宋_GBK" w:eastAsia="方正仿宋_GBK"/>
          <w:b w:val="0"/>
          <w:sz w:val="28"/>
          <w:szCs w:val="28"/>
        </w:rPr>
        <w:t>二、技术部分</w:t>
      </w:r>
      <w:bookmarkEnd w:id="85"/>
      <w:bookmarkEnd w:id="86"/>
      <w:bookmarkEnd w:id="87"/>
      <w:bookmarkEnd w:id="88"/>
    </w:p>
    <w:p>
      <w:pPr>
        <w:snapToGrid w:val="0"/>
        <w:spacing w:line="560" w:lineRule="exact"/>
        <w:jc w:val="center"/>
        <w:rPr>
          <w:rFonts w:hint="eastAsia" w:ascii="方正仿宋_GBK" w:eastAsia="方正仿宋_GBK"/>
          <w:szCs w:val="28"/>
        </w:rPr>
      </w:pPr>
      <w:r>
        <w:rPr>
          <w:rFonts w:hint="eastAsia" w:ascii="方正仿宋_GBK" w:eastAsia="方正仿宋_GBK"/>
          <w:szCs w:val="28"/>
        </w:rPr>
        <w:t>技术响应偏离表</w:t>
      </w:r>
    </w:p>
    <w:p>
      <w:pPr>
        <w:spacing w:line="560" w:lineRule="exact"/>
        <w:ind w:firstLine="140" w:firstLineChars="50"/>
        <w:rPr>
          <w:rFonts w:hint="eastAsia" w:ascii="方正仿宋_GBK" w:eastAsia="方正仿宋_GBK"/>
          <w:szCs w:val="28"/>
        </w:rPr>
      </w:pPr>
      <w:r>
        <w:rPr>
          <w:rFonts w:hint="eastAsia" w:ascii="方正仿宋_GBK" w:eastAsia="方正仿宋_GBK"/>
          <w:szCs w:val="28"/>
        </w:rPr>
        <w:t>项目号：                                  谈判项目编号：</w:t>
      </w:r>
    </w:p>
    <w:p>
      <w:pPr>
        <w:pStyle w:val="6"/>
        <w:tabs>
          <w:tab w:val="left" w:pos="6300"/>
        </w:tabs>
        <w:snapToGrid w:val="0"/>
        <w:spacing w:line="560" w:lineRule="exact"/>
        <w:ind w:firstLine="140" w:firstLineChars="50"/>
        <w:outlineLvl w:val="0"/>
        <w:rPr>
          <w:rFonts w:hint="eastAsia" w:ascii="方正仿宋_GBK" w:eastAsia="方正仿宋_GBK"/>
          <w:szCs w:val="28"/>
        </w:rPr>
      </w:pPr>
      <w:r>
        <w:rPr>
          <w:rFonts w:hint="eastAsia" w:ascii="方正仿宋_GBK" w:eastAsia="方正仿宋_GBK"/>
          <w:szCs w:val="28"/>
        </w:rPr>
        <w:t xml:space="preserve">项目名称：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18" w:type="dxa"/>
            <w:noWrap w:val="0"/>
            <w:vAlign w:val="center"/>
          </w:tcPr>
          <w:p>
            <w:pPr>
              <w:tabs>
                <w:tab w:val="left" w:pos="6300"/>
              </w:tabs>
              <w:snapToGrid w:val="0"/>
              <w:spacing w:line="560" w:lineRule="exact"/>
              <w:jc w:val="center"/>
              <w:outlineLvl w:val="0"/>
              <w:rPr>
                <w:rFonts w:hint="eastAsia" w:ascii="方正仿宋_GBK" w:eastAsia="方正仿宋_GBK"/>
                <w:szCs w:val="28"/>
              </w:rPr>
            </w:pPr>
            <w:r>
              <w:rPr>
                <w:rFonts w:hint="eastAsia" w:ascii="方正仿宋_GBK" w:eastAsia="方正仿宋_GBK"/>
                <w:szCs w:val="28"/>
              </w:rPr>
              <w:t>序号</w:t>
            </w:r>
          </w:p>
        </w:tc>
        <w:tc>
          <w:tcPr>
            <w:tcW w:w="2844" w:type="dxa"/>
            <w:noWrap w:val="0"/>
            <w:vAlign w:val="center"/>
          </w:tcPr>
          <w:p>
            <w:pPr>
              <w:tabs>
                <w:tab w:val="left" w:pos="6300"/>
              </w:tabs>
              <w:snapToGrid w:val="0"/>
              <w:spacing w:line="560" w:lineRule="exact"/>
              <w:jc w:val="center"/>
              <w:outlineLvl w:val="0"/>
              <w:rPr>
                <w:rFonts w:hint="eastAsia" w:ascii="方正仿宋_GBK" w:eastAsia="方正仿宋_GBK"/>
                <w:szCs w:val="28"/>
              </w:rPr>
            </w:pPr>
            <w:r>
              <w:rPr>
                <w:rFonts w:hint="eastAsia" w:ascii="方正仿宋_GBK" w:eastAsia="方正仿宋_GBK"/>
                <w:szCs w:val="28"/>
              </w:rPr>
              <w:t>采购需求</w:t>
            </w:r>
          </w:p>
        </w:tc>
        <w:tc>
          <w:tcPr>
            <w:tcW w:w="2952" w:type="dxa"/>
            <w:noWrap w:val="0"/>
            <w:vAlign w:val="center"/>
          </w:tcPr>
          <w:p>
            <w:pPr>
              <w:tabs>
                <w:tab w:val="left" w:pos="6300"/>
              </w:tabs>
              <w:snapToGrid w:val="0"/>
              <w:spacing w:line="560" w:lineRule="exact"/>
              <w:jc w:val="center"/>
              <w:outlineLvl w:val="0"/>
              <w:rPr>
                <w:rFonts w:hint="eastAsia" w:ascii="方正仿宋_GBK" w:eastAsia="方正仿宋_GBK"/>
                <w:szCs w:val="28"/>
              </w:rPr>
            </w:pPr>
            <w:r>
              <w:rPr>
                <w:rFonts w:hint="eastAsia" w:ascii="方正仿宋_GBK" w:eastAsia="方正仿宋_GBK"/>
                <w:szCs w:val="28"/>
              </w:rPr>
              <w:t>响应情况</w:t>
            </w:r>
          </w:p>
        </w:tc>
        <w:tc>
          <w:tcPr>
            <w:tcW w:w="2212" w:type="dxa"/>
            <w:noWrap w:val="0"/>
            <w:vAlign w:val="center"/>
          </w:tcPr>
          <w:p>
            <w:pPr>
              <w:tabs>
                <w:tab w:val="left" w:pos="6300"/>
              </w:tabs>
              <w:snapToGrid w:val="0"/>
              <w:spacing w:line="560" w:lineRule="exact"/>
              <w:jc w:val="center"/>
              <w:outlineLvl w:val="0"/>
              <w:rPr>
                <w:rFonts w:hint="eastAsia" w:ascii="方正仿宋_GBK" w:eastAsia="方正仿宋_GBK"/>
                <w:szCs w:val="28"/>
              </w:rPr>
            </w:pPr>
            <w:r>
              <w:rPr>
                <w:rFonts w:hint="eastAsia" w:ascii="方正仿宋_GBK" w:eastAsia="方正仿宋_GBK"/>
                <w:szCs w:val="28"/>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844"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95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21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844"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95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21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844"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95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21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844"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95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21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844"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95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21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844"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95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21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844"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95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21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844"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95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21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r>
    </w:tbl>
    <w:p>
      <w:pPr>
        <w:spacing w:line="560" w:lineRule="exact"/>
        <w:ind w:firstLine="700" w:firstLineChars="250"/>
        <w:rPr>
          <w:rFonts w:hint="eastAsia" w:ascii="方正仿宋_GBK" w:eastAsia="方正仿宋_GBK"/>
          <w:szCs w:val="28"/>
        </w:rPr>
      </w:pPr>
      <w:r>
        <w:rPr>
          <w:rFonts w:hint="eastAsia" w:ascii="方正仿宋_GBK" w:eastAsia="方正仿宋_GBK"/>
          <w:szCs w:val="28"/>
        </w:rPr>
        <w:t>供应商：                               法定代表人授权代表：</w:t>
      </w:r>
    </w:p>
    <w:p>
      <w:pPr>
        <w:spacing w:line="560" w:lineRule="exact"/>
        <w:rPr>
          <w:rFonts w:hint="eastAsia" w:ascii="方正仿宋_GBK" w:eastAsia="方正仿宋_GBK"/>
          <w:szCs w:val="28"/>
        </w:rPr>
      </w:pPr>
      <w:r>
        <w:rPr>
          <w:rFonts w:hint="eastAsia" w:ascii="方正仿宋_GBK" w:eastAsia="方正仿宋_GBK"/>
          <w:szCs w:val="28"/>
        </w:rPr>
        <w:t xml:space="preserve">    （供应商公章）                           （签字或盖章）</w:t>
      </w: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 xml:space="preserve">                                            年     月     日</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注：</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1.本表即为对本项目“第三篇  谈判项目技术需求”中所列技术要求进行比较和响应；</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2.该表必须按照竞争性谈判要求逐条如实填写，若未作实质性参数描述，该供应商将失去成为成交供应商的资格，仅保留其合格供应商的身份。</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3.该表可扩展，并逐页签字或盖章；</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4.可附相关技术支撑材料（格式自定）。</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5.根据响应情况在“差异说明”项填写正偏离或负偏离及原因，完全符合的填写“无差异”。</w:t>
      </w:r>
    </w:p>
    <w:p>
      <w:pPr>
        <w:pStyle w:val="3"/>
        <w:spacing w:before="0" w:after="0" w:line="560" w:lineRule="exact"/>
        <w:ind w:firstLine="420" w:firstLineChars="150"/>
        <w:rPr>
          <w:rFonts w:hint="eastAsia" w:ascii="方正仿宋_GBK" w:eastAsia="方正仿宋_GBK"/>
          <w:b w:val="0"/>
          <w:sz w:val="28"/>
          <w:szCs w:val="28"/>
        </w:rPr>
      </w:pPr>
      <w:r>
        <w:rPr>
          <w:rFonts w:hint="eastAsia" w:ascii="方正仿宋_GBK" w:eastAsia="方正仿宋_GBK"/>
          <w:b w:val="0"/>
          <w:sz w:val="28"/>
          <w:szCs w:val="28"/>
        </w:rPr>
        <w:br w:type="page"/>
      </w:r>
      <w:bookmarkStart w:id="89" w:name="_Toc26137"/>
      <w:bookmarkStart w:id="90" w:name="_Toc342913421"/>
      <w:bookmarkStart w:id="91" w:name="_Toc313008358"/>
      <w:bookmarkStart w:id="92" w:name="_Toc313888362"/>
      <w:r>
        <w:rPr>
          <w:rFonts w:hint="eastAsia" w:ascii="方正仿宋_GBK" w:eastAsia="方正仿宋_GBK"/>
          <w:b w:val="0"/>
          <w:sz w:val="28"/>
          <w:szCs w:val="28"/>
        </w:rPr>
        <w:t>三、服务部分</w:t>
      </w:r>
      <w:bookmarkEnd w:id="89"/>
    </w:p>
    <w:p>
      <w:pPr>
        <w:snapToGrid w:val="0"/>
        <w:spacing w:line="560" w:lineRule="exact"/>
        <w:jc w:val="center"/>
        <w:rPr>
          <w:rFonts w:hint="eastAsia" w:ascii="方正仿宋_GBK" w:eastAsia="方正仿宋_GBK"/>
          <w:szCs w:val="28"/>
        </w:rPr>
      </w:pPr>
      <w:r>
        <w:rPr>
          <w:rFonts w:hint="eastAsia" w:ascii="方正仿宋_GBK" w:eastAsia="方正仿宋_GBK"/>
          <w:szCs w:val="28"/>
        </w:rPr>
        <w:t>服务响应偏离表</w:t>
      </w:r>
    </w:p>
    <w:p>
      <w:pPr>
        <w:spacing w:line="560" w:lineRule="exact"/>
        <w:ind w:firstLine="140" w:firstLineChars="50"/>
        <w:rPr>
          <w:rFonts w:hint="eastAsia" w:ascii="方正仿宋_GBK" w:eastAsia="方正仿宋_GBK"/>
          <w:szCs w:val="28"/>
        </w:rPr>
      </w:pPr>
      <w:r>
        <w:rPr>
          <w:rFonts w:hint="eastAsia" w:ascii="方正仿宋_GBK" w:eastAsia="方正仿宋_GBK"/>
          <w:szCs w:val="28"/>
        </w:rPr>
        <w:t>项目号：                                  谈判项目编号：</w:t>
      </w:r>
    </w:p>
    <w:p>
      <w:pPr>
        <w:snapToGrid w:val="0"/>
        <w:spacing w:line="560" w:lineRule="exact"/>
        <w:ind w:firstLine="140" w:firstLineChars="50"/>
        <w:rPr>
          <w:rFonts w:hint="eastAsia" w:ascii="方正仿宋_GBK" w:eastAsia="方正仿宋_GBK"/>
          <w:szCs w:val="28"/>
        </w:rPr>
      </w:pPr>
      <w:r>
        <w:rPr>
          <w:rFonts w:hint="eastAsia" w:ascii="方正仿宋_GBK" w:eastAsia="方正仿宋_GBK"/>
          <w:szCs w:val="28"/>
        </w:rPr>
        <w:t xml:space="preserve">项目名称： </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noWrap w:val="0"/>
            <w:vAlign w:val="center"/>
          </w:tcPr>
          <w:p>
            <w:pPr>
              <w:tabs>
                <w:tab w:val="left" w:pos="6300"/>
              </w:tabs>
              <w:snapToGrid w:val="0"/>
              <w:spacing w:line="560" w:lineRule="exact"/>
              <w:jc w:val="center"/>
              <w:outlineLvl w:val="0"/>
              <w:rPr>
                <w:rFonts w:hint="eastAsia" w:ascii="方正仿宋_GBK" w:eastAsia="方正仿宋_GBK"/>
                <w:szCs w:val="28"/>
              </w:rPr>
            </w:pPr>
            <w:r>
              <w:rPr>
                <w:rFonts w:hint="eastAsia" w:ascii="方正仿宋_GBK" w:eastAsia="方正仿宋_GBK"/>
                <w:szCs w:val="28"/>
              </w:rPr>
              <w:t>序号</w:t>
            </w:r>
          </w:p>
        </w:tc>
        <w:tc>
          <w:tcPr>
            <w:tcW w:w="3184" w:type="dxa"/>
            <w:noWrap w:val="0"/>
            <w:vAlign w:val="center"/>
          </w:tcPr>
          <w:p>
            <w:pPr>
              <w:tabs>
                <w:tab w:val="left" w:pos="6300"/>
              </w:tabs>
              <w:snapToGrid w:val="0"/>
              <w:spacing w:line="560" w:lineRule="exact"/>
              <w:jc w:val="center"/>
              <w:outlineLvl w:val="0"/>
              <w:rPr>
                <w:rFonts w:hint="eastAsia" w:ascii="方正仿宋_GBK" w:eastAsia="方正仿宋_GBK"/>
                <w:szCs w:val="28"/>
              </w:rPr>
            </w:pPr>
            <w:r>
              <w:rPr>
                <w:rFonts w:hint="eastAsia" w:ascii="方正仿宋_GBK" w:eastAsia="方正仿宋_GBK"/>
                <w:szCs w:val="28"/>
              </w:rPr>
              <w:t>谈判项目需求</w:t>
            </w:r>
          </w:p>
        </w:tc>
        <w:tc>
          <w:tcPr>
            <w:tcW w:w="2438" w:type="dxa"/>
            <w:noWrap w:val="0"/>
            <w:vAlign w:val="center"/>
          </w:tcPr>
          <w:p>
            <w:pPr>
              <w:tabs>
                <w:tab w:val="left" w:pos="6300"/>
              </w:tabs>
              <w:snapToGrid w:val="0"/>
              <w:spacing w:line="560" w:lineRule="exact"/>
              <w:jc w:val="center"/>
              <w:outlineLvl w:val="0"/>
              <w:rPr>
                <w:rFonts w:hint="eastAsia" w:ascii="方正仿宋_GBK" w:eastAsia="方正仿宋_GBK"/>
                <w:szCs w:val="28"/>
              </w:rPr>
            </w:pPr>
            <w:r>
              <w:rPr>
                <w:rFonts w:hint="eastAsia" w:ascii="方正仿宋_GBK" w:eastAsia="方正仿宋_GBK"/>
                <w:szCs w:val="28"/>
              </w:rPr>
              <w:t>响应情况</w:t>
            </w:r>
          </w:p>
        </w:tc>
        <w:tc>
          <w:tcPr>
            <w:tcW w:w="2359" w:type="dxa"/>
            <w:noWrap w:val="0"/>
            <w:vAlign w:val="center"/>
          </w:tcPr>
          <w:p>
            <w:pPr>
              <w:tabs>
                <w:tab w:val="left" w:pos="6300"/>
              </w:tabs>
              <w:snapToGrid w:val="0"/>
              <w:spacing w:line="560" w:lineRule="exact"/>
              <w:jc w:val="center"/>
              <w:outlineLvl w:val="0"/>
              <w:rPr>
                <w:rFonts w:hint="eastAsia" w:ascii="方正仿宋_GBK" w:eastAsia="方正仿宋_GBK"/>
                <w:szCs w:val="28"/>
              </w:rPr>
            </w:pPr>
            <w:r>
              <w:rPr>
                <w:rFonts w:hint="eastAsia" w:ascii="方正仿宋_GBK" w:eastAsia="方正仿宋_GBK"/>
                <w:szCs w:val="28"/>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3184"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438"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359"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3184"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438"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359"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3184"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438"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359"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3184"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438"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359"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3184"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438"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359"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3184"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438"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359"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r>
    </w:tbl>
    <w:p>
      <w:pPr>
        <w:spacing w:line="560" w:lineRule="exact"/>
        <w:ind w:firstLine="700" w:firstLineChars="250"/>
        <w:rPr>
          <w:rFonts w:hint="eastAsia" w:ascii="方正仿宋_GBK" w:eastAsia="方正仿宋_GBK"/>
          <w:szCs w:val="28"/>
        </w:rPr>
      </w:pPr>
      <w:r>
        <w:rPr>
          <w:rFonts w:hint="eastAsia" w:ascii="方正仿宋_GBK" w:eastAsia="方正仿宋_GBK"/>
          <w:szCs w:val="28"/>
        </w:rPr>
        <w:t>供应商：                          法定代表人授权代表：</w:t>
      </w:r>
    </w:p>
    <w:p>
      <w:pPr>
        <w:spacing w:line="560" w:lineRule="exact"/>
        <w:rPr>
          <w:rFonts w:hint="eastAsia" w:ascii="方正仿宋_GBK" w:eastAsia="方正仿宋_GBK"/>
          <w:szCs w:val="28"/>
        </w:rPr>
      </w:pPr>
      <w:r>
        <w:rPr>
          <w:rFonts w:hint="eastAsia" w:ascii="方正仿宋_GBK" w:eastAsia="方正仿宋_GBK"/>
          <w:szCs w:val="28"/>
        </w:rPr>
        <w:t xml:space="preserve">    </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（供应商公章）                               （签字或盖章）</w:t>
      </w: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 xml:space="preserve">                                             年     月     日</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注：</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1.本表即为对本项目“第四篇 谈判项目服务需求”中所列服务要求进行比较和响应；</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2.该表必须按照竞争性谈判要求逐条如实填写，若未作实质性参数描述，该供应商将失去成为成交供应商的资格，仅保留其合格供应商的身份。</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3.该表可扩展，并逐页签字或盖章；</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4. 根据响应情况在“差异说明”项填写正偏离或负偏离及原因，完全符合的填写“无差异”。</w:t>
      </w:r>
    </w:p>
    <w:p>
      <w:pPr>
        <w:tabs>
          <w:tab w:val="left" w:pos="6300"/>
        </w:tabs>
        <w:snapToGrid w:val="0"/>
        <w:spacing w:line="560" w:lineRule="exact"/>
        <w:ind w:firstLine="560" w:firstLineChars="200"/>
        <w:rPr>
          <w:rFonts w:hint="eastAsia" w:ascii="方正仿宋_GBK" w:eastAsia="方正仿宋_GBK"/>
          <w:szCs w:val="28"/>
        </w:rPr>
      </w:pPr>
    </w:p>
    <w:p>
      <w:pPr>
        <w:tabs>
          <w:tab w:val="left" w:pos="6300"/>
        </w:tabs>
        <w:snapToGrid w:val="0"/>
        <w:spacing w:line="560" w:lineRule="exact"/>
        <w:ind w:firstLine="560" w:firstLineChars="200"/>
        <w:rPr>
          <w:rFonts w:hint="eastAsia" w:ascii="方正仿宋_GBK" w:eastAsia="方正仿宋_GBK"/>
          <w:szCs w:val="28"/>
        </w:rPr>
      </w:pPr>
    </w:p>
    <w:p>
      <w:pPr>
        <w:pStyle w:val="3"/>
        <w:spacing w:before="0" w:after="0" w:line="560" w:lineRule="exact"/>
        <w:ind w:firstLine="560" w:firstLineChars="200"/>
        <w:rPr>
          <w:rFonts w:hint="eastAsia" w:ascii="方正仿宋_GBK" w:eastAsia="方正仿宋_GBK"/>
          <w:b w:val="0"/>
          <w:sz w:val="28"/>
          <w:szCs w:val="28"/>
        </w:rPr>
      </w:pPr>
      <w:bookmarkStart w:id="93" w:name="_Toc24035"/>
      <w:r>
        <w:rPr>
          <w:rFonts w:hint="eastAsia" w:ascii="方正仿宋_GBK" w:eastAsia="方正仿宋_GBK"/>
          <w:b w:val="0"/>
          <w:sz w:val="28"/>
          <w:szCs w:val="28"/>
        </w:rPr>
        <w:t>四、</w:t>
      </w:r>
      <w:bookmarkEnd w:id="90"/>
      <w:bookmarkEnd w:id="91"/>
      <w:bookmarkEnd w:id="92"/>
      <w:r>
        <w:rPr>
          <w:rFonts w:hint="eastAsia" w:ascii="方正仿宋_GBK" w:eastAsia="方正仿宋_GBK"/>
          <w:b w:val="0"/>
          <w:sz w:val="28"/>
          <w:szCs w:val="28"/>
        </w:rPr>
        <w:t>资格条件及其他</w:t>
      </w:r>
      <w:bookmarkEnd w:id="93"/>
      <w:bookmarkStart w:id="94" w:name="_Toc313888363"/>
      <w:bookmarkStart w:id="95" w:name="_Toc342913422"/>
      <w:bookmarkStart w:id="96" w:name="_Toc313008359"/>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（一）营业执照（副本）或事业单位法人证书（副本）复印件</w:t>
      </w: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（二）组织机构代码证复印件</w:t>
      </w: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p>
    <w:p>
      <w:pPr>
        <w:widowControl/>
        <w:spacing w:line="560" w:lineRule="exact"/>
        <w:ind w:firstLine="560" w:firstLineChars="200"/>
        <w:jc w:val="left"/>
        <w:rPr>
          <w:rFonts w:hint="eastAsia" w:ascii="方正仿宋_GBK" w:eastAsia="方正仿宋_GBK"/>
          <w:szCs w:val="28"/>
        </w:rPr>
      </w:pPr>
      <w:r>
        <w:rPr>
          <w:rFonts w:hint="eastAsia" w:ascii="方正仿宋_GBK" w:eastAsia="方正仿宋_GBK"/>
          <w:szCs w:val="28"/>
        </w:rPr>
        <w:br w:type="page"/>
      </w:r>
      <w:r>
        <w:rPr>
          <w:rFonts w:hint="eastAsia" w:ascii="方正仿宋_GBK" w:eastAsia="方正仿宋_GBK"/>
          <w:szCs w:val="28"/>
        </w:rPr>
        <w:t>（三）法定代表人身份证明书（格式）</w:t>
      </w: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项目名称：</w:t>
      </w:r>
      <w:r>
        <w:rPr>
          <w:rFonts w:hint="eastAsia" w:ascii="方正仿宋_GBK" w:eastAsia="方正仿宋_GBK"/>
          <w:szCs w:val="28"/>
          <w:u w:val="single"/>
        </w:rPr>
        <w:t xml:space="preserve">                                                </w:t>
      </w: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致：</w:t>
      </w:r>
      <w:r>
        <w:rPr>
          <w:rFonts w:hint="eastAsia" w:ascii="方正仿宋_GBK" w:eastAsia="方正仿宋_GBK"/>
          <w:szCs w:val="28"/>
          <w:u w:val="single"/>
        </w:rPr>
        <w:t xml:space="preserve">                     </w:t>
      </w:r>
      <w:r>
        <w:rPr>
          <w:rFonts w:hint="eastAsia" w:ascii="方正仿宋_GBK" w:eastAsia="方正仿宋_GBK"/>
          <w:szCs w:val="28"/>
        </w:rPr>
        <w:t>（采购代理机构名称）：</w:t>
      </w: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u w:val="single"/>
        </w:rPr>
        <w:t xml:space="preserve">        </w:t>
      </w:r>
      <w:r>
        <w:rPr>
          <w:rFonts w:hint="eastAsia" w:ascii="方正仿宋_GBK" w:eastAsia="方正仿宋_GBK"/>
          <w:szCs w:val="28"/>
        </w:rPr>
        <w:t>（法定代表人姓名）在</w:t>
      </w:r>
      <w:r>
        <w:rPr>
          <w:rFonts w:hint="eastAsia" w:ascii="方正仿宋_GBK" w:eastAsia="方正仿宋_GBK"/>
          <w:szCs w:val="28"/>
          <w:u w:val="single"/>
        </w:rPr>
        <w:t xml:space="preserve">                       </w:t>
      </w:r>
      <w:r>
        <w:rPr>
          <w:rFonts w:hint="eastAsia" w:ascii="方正仿宋_GBK" w:eastAsia="方正仿宋_GBK"/>
          <w:szCs w:val="28"/>
        </w:rPr>
        <w:t>（供应商名称）任</w:t>
      </w:r>
      <w:r>
        <w:rPr>
          <w:rFonts w:hint="eastAsia" w:ascii="方正仿宋_GBK" w:eastAsia="方正仿宋_GBK"/>
          <w:szCs w:val="28"/>
          <w:u w:val="single"/>
        </w:rPr>
        <w:t xml:space="preserve">    </w:t>
      </w:r>
      <w:r>
        <w:rPr>
          <w:rFonts w:hint="eastAsia" w:ascii="方正仿宋_GBK" w:eastAsia="方正仿宋_GBK"/>
          <w:szCs w:val="28"/>
        </w:rPr>
        <w:t>（职务名称）职务，是（供应商名称）</w:t>
      </w:r>
      <w:r>
        <w:rPr>
          <w:rFonts w:hint="eastAsia" w:ascii="方正仿宋_GBK" w:eastAsia="方正仿宋_GBK"/>
          <w:szCs w:val="28"/>
          <w:u w:val="single"/>
        </w:rPr>
        <w:t xml:space="preserve">              </w:t>
      </w:r>
      <w:r>
        <w:rPr>
          <w:rFonts w:hint="eastAsia" w:ascii="方正仿宋_GBK" w:eastAsia="方正仿宋_GBK"/>
          <w:szCs w:val="28"/>
        </w:rPr>
        <w:t>的法定代表人。</w:t>
      </w: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特此证明。</w:t>
      </w: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 xml:space="preserve">                                             （供应商公章）</w:t>
      </w: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 xml:space="preserve">                                             年   月   日</w:t>
      </w: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（附：法定代表人身份证正反面复印件）</w:t>
      </w: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br w:type="column"/>
      </w:r>
      <w:r>
        <w:rPr>
          <w:rFonts w:hint="eastAsia" w:ascii="方正仿宋_GBK" w:eastAsia="方正仿宋_GBK"/>
          <w:szCs w:val="28"/>
        </w:rPr>
        <w:t>（四）法定代表人授权委托书（格式）</w:t>
      </w: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 xml:space="preserve">    </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项目名称：</w:t>
      </w:r>
      <w:r>
        <w:rPr>
          <w:rFonts w:hint="eastAsia" w:ascii="方正仿宋_GBK" w:eastAsia="方正仿宋_GBK"/>
          <w:szCs w:val="28"/>
          <w:u w:val="single"/>
        </w:rPr>
        <w:t xml:space="preserve">                                                </w:t>
      </w: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致：</w:t>
      </w:r>
      <w:r>
        <w:rPr>
          <w:rFonts w:hint="eastAsia" w:ascii="方正仿宋_GBK" w:eastAsia="方正仿宋_GBK"/>
          <w:szCs w:val="28"/>
          <w:u w:val="single"/>
        </w:rPr>
        <w:t xml:space="preserve">                     </w:t>
      </w:r>
      <w:r>
        <w:rPr>
          <w:rFonts w:hint="eastAsia" w:ascii="方正仿宋_GBK" w:eastAsia="方正仿宋_GBK"/>
          <w:szCs w:val="28"/>
        </w:rPr>
        <w:t>（采购代理机构名称）：</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u w:val="single"/>
        </w:rPr>
        <w:t xml:space="preserve">            </w:t>
      </w:r>
      <w:r>
        <w:rPr>
          <w:rFonts w:hint="eastAsia" w:ascii="方正仿宋_GBK" w:eastAsia="方正仿宋_GBK"/>
          <w:szCs w:val="28"/>
        </w:rPr>
        <w:t>（供应商法定代表人名称）是</w:t>
      </w:r>
      <w:r>
        <w:rPr>
          <w:rFonts w:hint="eastAsia" w:ascii="方正仿宋_GBK" w:eastAsia="方正仿宋_GBK"/>
          <w:szCs w:val="28"/>
          <w:u w:val="single"/>
        </w:rPr>
        <w:t xml:space="preserve">                    </w:t>
      </w:r>
      <w:r>
        <w:rPr>
          <w:rFonts w:hint="eastAsia" w:ascii="方正仿宋_GBK" w:eastAsia="方正仿宋_GBK"/>
          <w:szCs w:val="28"/>
        </w:rPr>
        <w:t>（供应商名称）的法定代表人，特授权</w:t>
      </w:r>
      <w:r>
        <w:rPr>
          <w:rFonts w:hint="eastAsia" w:ascii="方正仿宋_GBK" w:eastAsia="方正仿宋_GBK"/>
          <w:szCs w:val="28"/>
          <w:u w:val="single"/>
        </w:rPr>
        <w:t xml:space="preserve">          </w:t>
      </w:r>
      <w:r>
        <w:rPr>
          <w:rFonts w:hint="eastAsia" w:ascii="方正仿宋_GBK" w:eastAsia="方正仿宋_GBK"/>
          <w:szCs w:val="28"/>
        </w:rPr>
        <w:t>（被授权人姓名及身份证代码）代表我单位全权办理上述项目的谈判、签约等具体工作，并签署全部有关文件、协议及合同。</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我单位对被授权人的签字负全部责任。</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在撤消授权的书面通知以前，本授权书一直有效。被授权人在授权书有效期内签署的所有文件不因授权的撤消而失效。</w:t>
      </w:r>
    </w:p>
    <w:p>
      <w:pPr>
        <w:tabs>
          <w:tab w:val="left" w:pos="6300"/>
        </w:tabs>
        <w:snapToGrid w:val="0"/>
        <w:spacing w:line="560" w:lineRule="exact"/>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被授权人：                          供应商法定代表人：</w:t>
      </w: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（签字或盖章）                         （签字或盖章）</w:t>
      </w:r>
    </w:p>
    <w:p>
      <w:pPr>
        <w:tabs>
          <w:tab w:val="left" w:pos="6300"/>
        </w:tabs>
        <w:snapToGrid w:val="0"/>
        <w:spacing w:line="560" w:lineRule="exact"/>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（附：被授权人身份证正反面复印件）</w:t>
      </w: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 xml:space="preserve">                                          </w:t>
      </w:r>
    </w:p>
    <w:p>
      <w:pPr>
        <w:tabs>
          <w:tab w:val="left" w:pos="6300"/>
        </w:tabs>
        <w:snapToGrid w:val="0"/>
        <w:spacing w:line="560" w:lineRule="exact"/>
        <w:ind w:right="560" w:firstLine="6445" w:firstLineChars="2302"/>
        <w:rPr>
          <w:rFonts w:hint="eastAsia" w:ascii="方正仿宋_GBK" w:eastAsia="方正仿宋_GBK"/>
          <w:szCs w:val="28"/>
        </w:rPr>
      </w:pPr>
      <w:r>
        <w:rPr>
          <w:rFonts w:hint="eastAsia" w:ascii="方正仿宋_GBK" w:eastAsia="方正仿宋_GBK"/>
          <w:szCs w:val="28"/>
        </w:rPr>
        <w:t>（供应商公章）</w:t>
      </w:r>
    </w:p>
    <w:p>
      <w:pPr>
        <w:tabs>
          <w:tab w:val="left" w:pos="6300"/>
        </w:tabs>
        <w:snapToGrid w:val="0"/>
        <w:spacing w:line="560" w:lineRule="exact"/>
        <w:ind w:right="420" w:firstLine="570"/>
        <w:jc w:val="right"/>
        <w:rPr>
          <w:rFonts w:hint="eastAsia" w:ascii="方正仿宋_GBK" w:eastAsia="方正仿宋_GBK"/>
          <w:szCs w:val="28"/>
        </w:rPr>
      </w:pPr>
      <w:r>
        <w:rPr>
          <w:rFonts w:hint="eastAsia" w:ascii="方正仿宋_GBK" w:eastAsia="方正仿宋_GBK"/>
          <w:szCs w:val="28"/>
        </w:rPr>
        <w:t>年   月   日</w:t>
      </w: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（五）近两年的年度财务状况报告（表）或其基本开户银行出具的资信证明复印件，本年度新成立或成立不满一年的组织和自然人无法提供财务状况报告（表）的，可提供银行出具的资信证明复印件。</w:t>
      </w:r>
    </w:p>
    <w:p>
      <w:pPr>
        <w:tabs>
          <w:tab w:val="left" w:pos="6300"/>
        </w:tabs>
        <w:snapToGrid w:val="0"/>
        <w:spacing w:line="560" w:lineRule="exact"/>
        <w:ind w:firstLine="3220" w:firstLineChars="1150"/>
        <w:rPr>
          <w:rFonts w:hint="eastAsia" w:ascii="方正仿宋_GBK" w:eastAsia="方正仿宋_GBK"/>
          <w:szCs w:val="28"/>
        </w:rPr>
      </w:pPr>
      <w:r>
        <w:rPr>
          <w:rFonts w:hint="eastAsia" w:ascii="方正仿宋_GBK" w:eastAsia="方正仿宋_GBK"/>
          <w:szCs w:val="28"/>
        </w:rPr>
        <w:br w:type="page"/>
      </w:r>
      <w:r>
        <w:rPr>
          <w:rFonts w:hint="eastAsia" w:ascii="方正仿宋_GBK" w:eastAsia="方正仿宋_GBK"/>
          <w:szCs w:val="28"/>
        </w:rPr>
        <w:t>（六）书面声明</w:t>
      </w: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项目名称：</w:t>
      </w:r>
      <w:r>
        <w:rPr>
          <w:rFonts w:hint="eastAsia" w:ascii="方正仿宋_GBK" w:eastAsia="方正仿宋_GBK"/>
          <w:szCs w:val="28"/>
          <w:u w:val="single"/>
        </w:rPr>
        <w:t xml:space="preserve">                                                </w:t>
      </w: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致：</w:t>
      </w:r>
      <w:r>
        <w:rPr>
          <w:rFonts w:hint="eastAsia" w:ascii="方正仿宋_GBK" w:eastAsia="方正仿宋_GBK"/>
          <w:szCs w:val="28"/>
          <w:u w:val="single"/>
        </w:rPr>
        <w:t xml:space="preserve">                   </w:t>
      </w:r>
      <w:r>
        <w:rPr>
          <w:rFonts w:hint="eastAsia" w:ascii="方正仿宋_GBK" w:eastAsia="方正仿宋_GBK"/>
          <w:szCs w:val="28"/>
        </w:rPr>
        <w:t>（采购代理机构名称）：</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u w:val="single"/>
        </w:rPr>
        <w:t xml:space="preserve">                      </w:t>
      </w:r>
      <w:r>
        <w:rPr>
          <w:rFonts w:hint="eastAsia" w:ascii="方正仿宋_GBK" w:eastAsia="方正仿宋_GBK"/>
          <w:szCs w:val="28"/>
        </w:rPr>
        <w:t>（供应商名称）</w:t>
      </w:r>
      <w:r>
        <w:rPr>
          <w:rFonts w:hint="eastAsia" w:ascii="方正仿宋_GBK" w:hAnsi="仿宋" w:eastAsia="方正仿宋_GBK"/>
          <w:szCs w:val="28"/>
        </w:rPr>
        <w:t>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供应商资格条件。我方对以上声明负全部法律责任。</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特此声明。</w:t>
      </w: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right="560" w:firstLine="570"/>
        <w:jc w:val="center"/>
        <w:rPr>
          <w:rFonts w:hint="eastAsia" w:ascii="方正仿宋_GBK" w:eastAsia="方正仿宋_GBK"/>
          <w:szCs w:val="28"/>
        </w:rPr>
      </w:pPr>
      <w:r>
        <w:rPr>
          <w:rFonts w:hint="eastAsia" w:ascii="方正仿宋_GBK" w:eastAsia="方正仿宋_GBK"/>
          <w:szCs w:val="28"/>
        </w:rPr>
        <w:t xml:space="preserve">                                      （供应商公章）</w:t>
      </w:r>
    </w:p>
    <w:p>
      <w:pPr>
        <w:tabs>
          <w:tab w:val="left" w:pos="6300"/>
        </w:tabs>
        <w:snapToGrid w:val="0"/>
        <w:spacing w:line="560" w:lineRule="exact"/>
        <w:ind w:right="560" w:firstLine="570"/>
        <w:jc w:val="right"/>
        <w:rPr>
          <w:rFonts w:hint="eastAsia" w:ascii="方正仿宋_GBK" w:eastAsia="方正仿宋_GBK"/>
          <w:szCs w:val="28"/>
        </w:rPr>
      </w:pPr>
      <w:r>
        <w:rPr>
          <w:rFonts w:hint="eastAsia" w:ascii="方正仿宋_GBK" w:eastAsia="方正仿宋_GBK"/>
          <w:szCs w:val="28"/>
        </w:rPr>
        <w:t>年   月   日</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br w:type="page"/>
      </w:r>
      <w:r>
        <w:rPr>
          <w:rFonts w:hint="eastAsia" w:ascii="方正仿宋_GBK" w:eastAsia="方正仿宋_GBK"/>
          <w:szCs w:val="28"/>
        </w:rPr>
        <w:t>（七）税务登记证（副本）复印件</w:t>
      </w:r>
    </w:p>
    <w:p>
      <w:pPr>
        <w:tabs>
          <w:tab w:val="left" w:pos="6300"/>
        </w:tabs>
        <w:snapToGrid w:val="0"/>
        <w:spacing w:line="560" w:lineRule="exact"/>
        <w:ind w:firstLine="560" w:firstLineChars="200"/>
        <w:rPr>
          <w:rFonts w:hint="eastAsia" w:ascii="方正仿宋_GBK" w:eastAsia="方正仿宋_GBK"/>
          <w:szCs w:val="28"/>
        </w:rPr>
      </w:pPr>
    </w:p>
    <w:p>
      <w:pPr>
        <w:tabs>
          <w:tab w:val="left" w:pos="6300"/>
        </w:tabs>
        <w:snapToGrid w:val="0"/>
        <w:spacing w:line="560" w:lineRule="exact"/>
        <w:ind w:firstLine="560" w:firstLineChars="200"/>
        <w:rPr>
          <w:rFonts w:hint="eastAsia" w:ascii="方正仿宋_GBK" w:eastAsia="方正仿宋_GBK"/>
          <w:szCs w:val="28"/>
        </w:rPr>
      </w:pPr>
    </w:p>
    <w:p>
      <w:pPr>
        <w:tabs>
          <w:tab w:val="left" w:pos="6300"/>
        </w:tabs>
        <w:snapToGrid w:val="0"/>
        <w:spacing w:line="560" w:lineRule="exact"/>
        <w:ind w:firstLine="560"/>
        <w:rPr>
          <w:rFonts w:hint="eastAsia" w:ascii="方正仿宋_GBK" w:hAnsi="仿宋" w:eastAsia="方正仿宋_GBK"/>
          <w:szCs w:val="28"/>
        </w:rPr>
      </w:pPr>
      <w:r>
        <w:rPr>
          <w:rFonts w:hint="eastAsia" w:ascii="方正仿宋_GBK" w:hAnsi="仿宋" w:eastAsia="方正仿宋_GBK"/>
          <w:szCs w:val="28"/>
        </w:rPr>
        <w:t>（八）缴纳社会保障金的证明材料复印件</w:t>
      </w:r>
    </w:p>
    <w:p>
      <w:pPr>
        <w:tabs>
          <w:tab w:val="left" w:pos="6300"/>
        </w:tabs>
        <w:snapToGrid w:val="0"/>
        <w:spacing w:line="560" w:lineRule="exact"/>
        <w:ind w:firstLine="560" w:firstLineChars="200"/>
        <w:rPr>
          <w:rFonts w:hint="eastAsia" w:ascii="方正仿宋_GBK" w:hAnsi="仿宋" w:eastAsia="方正仿宋_GBK"/>
          <w:szCs w:val="28"/>
        </w:rPr>
      </w:pPr>
      <w:r>
        <w:rPr>
          <w:rFonts w:hint="eastAsia" w:ascii="方正仿宋_GBK" w:hAnsi="仿宋" w:eastAsia="方正仿宋_GBK"/>
          <w:szCs w:val="28"/>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tabs>
          <w:tab w:val="left" w:pos="6300"/>
        </w:tabs>
        <w:snapToGrid w:val="0"/>
        <w:spacing w:line="560" w:lineRule="exact"/>
        <w:ind w:firstLine="560"/>
        <w:rPr>
          <w:rFonts w:hint="eastAsia" w:ascii="方正仿宋_GBK" w:hAnsi="仿宋" w:eastAsia="方正仿宋_GBK"/>
          <w:szCs w:val="28"/>
        </w:rPr>
      </w:pPr>
    </w:p>
    <w:p>
      <w:pPr>
        <w:tabs>
          <w:tab w:val="left" w:pos="6300"/>
        </w:tabs>
        <w:snapToGrid w:val="0"/>
        <w:spacing w:line="560" w:lineRule="exact"/>
        <w:ind w:firstLine="560"/>
        <w:rPr>
          <w:rFonts w:hint="eastAsia" w:ascii="方正仿宋_GBK" w:hAnsi="仿宋" w:eastAsia="方正仿宋_GBK"/>
          <w:szCs w:val="28"/>
        </w:rPr>
      </w:pPr>
      <w:r>
        <w:rPr>
          <w:rFonts w:hint="eastAsia" w:ascii="方正仿宋_GBK" w:hAnsi="仿宋" w:eastAsia="方正仿宋_GBK"/>
          <w:szCs w:val="28"/>
        </w:rPr>
        <w:t>说明：供应商按“多证合一”登记制度办理营业执照的，组织机构代码证、税务登记证（副本）和社会保险登记证以供应商所提供的营业执照（副本）复印件为准。</w:t>
      </w:r>
    </w:p>
    <w:p>
      <w:pPr>
        <w:pStyle w:val="3"/>
        <w:spacing w:before="0" w:after="0" w:line="560" w:lineRule="exact"/>
        <w:ind w:firstLine="560" w:firstLineChars="200"/>
        <w:rPr>
          <w:rFonts w:hint="eastAsia" w:ascii="方正仿宋_GBK" w:eastAsia="方正仿宋_GBK"/>
          <w:b w:val="0"/>
          <w:sz w:val="28"/>
          <w:szCs w:val="28"/>
        </w:rPr>
      </w:pPr>
      <w:r>
        <w:rPr>
          <w:rFonts w:hint="eastAsia" w:ascii="方正仿宋_GBK" w:eastAsia="方正仿宋_GBK"/>
          <w:b w:val="0"/>
          <w:sz w:val="28"/>
          <w:szCs w:val="28"/>
        </w:rPr>
        <w:br w:type="page"/>
      </w:r>
      <w:bookmarkStart w:id="97" w:name="_Toc22566"/>
      <w:r>
        <w:rPr>
          <w:rFonts w:hint="eastAsia" w:ascii="方正仿宋_GBK" w:eastAsia="方正仿宋_GBK"/>
          <w:b w:val="0"/>
          <w:sz w:val="28"/>
          <w:szCs w:val="28"/>
        </w:rPr>
        <w:t>五、</w:t>
      </w:r>
      <w:bookmarkEnd w:id="94"/>
      <w:bookmarkEnd w:id="95"/>
      <w:bookmarkEnd w:id="96"/>
      <w:r>
        <w:rPr>
          <w:rFonts w:hint="eastAsia" w:ascii="方正仿宋_GBK" w:eastAsia="方正仿宋_GBK"/>
          <w:b w:val="0"/>
          <w:sz w:val="28"/>
          <w:szCs w:val="28"/>
        </w:rPr>
        <w:t>其他应提供的资料</w:t>
      </w:r>
      <w:bookmarkEnd w:id="97"/>
    </w:p>
    <w:p>
      <w:pPr>
        <w:tabs>
          <w:tab w:val="left" w:pos="6300"/>
        </w:tabs>
        <w:snapToGrid w:val="0"/>
        <w:spacing w:line="560" w:lineRule="exact"/>
        <w:ind w:firstLine="560"/>
        <w:jc w:val="left"/>
        <w:rPr>
          <w:rFonts w:hint="eastAsia" w:ascii="方正仿宋_GBK" w:hAnsi="仿宋" w:eastAsia="方正仿宋_GBK"/>
          <w:szCs w:val="28"/>
        </w:rPr>
      </w:pPr>
      <w:r>
        <w:rPr>
          <w:rFonts w:hint="eastAsia" w:ascii="方正仿宋_GBK" w:hAnsi="仿宋" w:eastAsia="方正仿宋_GBK"/>
          <w:szCs w:val="28"/>
        </w:rPr>
        <w:t>（一）供应商小微企业证明文件、微型企业承诺书、监狱企业证明文件、残疾人福利性单位声明函</w:t>
      </w:r>
    </w:p>
    <w:p>
      <w:pPr>
        <w:tabs>
          <w:tab w:val="left" w:pos="6300"/>
        </w:tabs>
        <w:snapToGrid w:val="0"/>
        <w:spacing w:line="560" w:lineRule="exact"/>
        <w:ind w:firstLine="560" w:firstLineChars="200"/>
        <w:rPr>
          <w:rFonts w:hint="eastAsia" w:ascii="方正仿宋_GBK" w:hAnsi="仿宋" w:eastAsia="方正仿宋_GBK"/>
          <w:szCs w:val="28"/>
        </w:rPr>
      </w:pPr>
      <w:r>
        <w:rPr>
          <w:rFonts w:hint="eastAsia" w:ascii="方正仿宋_GBK" w:hAnsi="仿宋" w:eastAsia="方正仿宋_GBK"/>
          <w:szCs w:val="28"/>
        </w:rPr>
        <w:t>1.供应商提供企业所在地的县级以上中小企业主管部门本年度出具的证明文件</w:t>
      </w:r>
    </w:p>
    <w:p>
      <w:pPr>
        <w:tabs>
          <w:tab w:val="left" w:pos="6300"/>
        </w:tabs>
        <w:snapToGrid w:val="0"/>
        <w:spacing w:line="560" w:lineRule="exact"/>
        <w:ind w:firstLine="560" w:firstLineChars="200"/>
        <w:rPr>
          <w:rFonts w:hint="eastAsia" w:ascii="方正仿宋_GBK" w:hAnsi="仿宋" w:eastAsia="方正仿宋_GBK"/>
          <w:szCs w:val="28"/>
        </w:rPr>
      </w:pPr>
    </w:p>
    <w:p>
      <w:pPr>
        <w:tabs>
          <w:tab w:val="left" w:pos="6300"/>
        </w:tabs>
        <w:snapToGrid w:val="0"/>
        <w:spacing w:line="560" w:lineRule="exact"/>
        <w:ind w:firstLine="560" w:firstLineChars="200"/>
        <w:rPr>
          <w:rFonts w:hint="eastAsia" w:ascii="方正仿宋_GBK" w:hAnsi="仿宋" w:eastAsia="方正仿宋_GBK"/>
          <w:szCs w:val="28"/>
        </w:rPr>
      </w:pPr>
    </w:p>
    <w:p>
      <w:pPr>
        <w:tabs>
          <w:tab w:val="left" w:pos="6300"/>
        </w:tabs>
        <w:snapToGrid w:val="0"/>
        <w:spacing w:line="560" w:lineRule="exact"/>
        <w:ind w:firstLine="560" w:firstLineChars="200"/>
        <w:rPr>
          <w:rFonts w:hint="eastAsia" w:ascii="方正仿宋_GBK" w:hAnsi="仿宋" w:eastAsia="方正仿宋_GBK"/>
          <w:szCs w:val="28"/>
        </w:rPr>
      </w:pPr>
      <w:r>
        <w:rPr>
          <w:rFonts w:hint="eastAsia" w:ascii="方正仿宋_GBK" w:hAnsi="仿宋" w:eastAsia="方正仿宋_GBK"/>
          <w:szCs w:val="28"/>
        </w:rPr>
        <w:t>2.微型企业承诺书</w:t>
      </w:r>
    </w:p>
    <w:p>
      <w:pPr>
        <w:tabs>
          <w:tab w:val="left" w:pos="6300"/>
        </w:tabs>
        <w:snapToGrid w:val="0"/>
        <w:spacing w:line="560" w:lineRule="exact"/>
        <w:jc w:val="center"/>
        <w:outlineLvl w:val="0"/>
        <w:rPr>
          <w:rFonts w:hint="eastAsia" w:ascii="方正仿宋_GBK" w:eastAsia="方正仿宋_GBK"/>
          <w:szCs w:val="28"/>
        </w:rPr>
      </w:pPr>
      <w:r>
        <w:rPr>
          <w:rFonts w:hint="eastAsia" w:ascii="方正仿宋_GBK" w:eastAsia="方正仿宋_GBK"/>
          <w:szCs w:val="28"/>
        </w:rPr>
        <w:t>微型企业承诺书</w:t>
      </w:r>
    </w:p>
    <w:p>
      <w:pPr>
        <w:tabs>
          <w:tab w:val="left" w:pos="6300"/>
        </w:tabs>
        <w:snapToGrid w:val="0"/>
        <w:spacing w:line="560" w:lineRule="exact"/>
        <w:jc w:val="center"/>
        <w:rPr>
          <w:rFonts w:hint="eastAsia" w:ascii="方正仿宋_GBK" w:hAnsi="仿宋" w:eastAsia="方正仿宋_GBK"/>
          <w:szCs w:val="28"/>
        </w:rPr>
      </w:pPr>
    </w:p>
    <w:p>
      <w:pPr>
        <w:tabs>
          <w:tab w:val="left" w:pos="6300"/>
        </w:tabs>
        <w:snapToGrid w:val="0"/>
        <w:spacing w:line="560" w:lineRule="exact"/>
        <w:ind w:firstLine="560" w:firstLineChars="200"/>
        <w:rPr>
          <w:rFonts w:hint="eastAsia" w:ascii="方正仿宋_GBK" w:hAnsi="仿宋" w:eastAsia="方正仿宋_GBK"/>
          <w:szCs w:val="28"/>
        </w:rPr>
      </w:pPr>
      <w:r>
        <w:rPr>
          <w:rFonts w:hint="eastAsia" w:ascii="方正仿宋_GBK" w:hAnsi="仿宋" w:eastAsia="方正仿宋_GBK"/>
          <w:szCs w:val="28"/>
        </w:rPr>
        <w:t>项目名称：</w:t>
      </w:r>
      <w:r>
        <w:rPr>
          <w:rFonts w:hint="eastAsia" w:ascii="方正仿宋_GBK" w:hAnsi="仿宋" w:eastAsia="方正仿宋_GBK"/>
          <w:szCs w:val="28"/>
          <w:u w:val="single"/>
        </w:rPr>
        <w:t xml:space="preserve">                                                </w:t>
      </w:r>
    </w:p>
    <w:p>
      <w:pPr>
        <w:tabs>
          <w:tab w:val="left" w:pos="6300"/>
        </w:tabs>
        <w:snapToGrid w:val="0"/>
        <w:spacing w:line="560" w:lineRule="exact"/>
        <w:ind w:firstLine="570"/>
        <w:rPr>
          <w:rFonts w:hint="eastAsia" w:ascii="方正仿宋_GBK" w:hAnsi="仿宋" w:eastAsia="方正仿宋_GBK"/>
          <w:szCs w:val="28"/>
        </w:rPr>
      </w:pPr>
    </w:p>
    <w:p>
      <w:pPr>
        <w:tabs>
          <w:tab w:val="left" w:pos="6300"/>
        </w:tabs>
        <w:snapToGrid w:val="0"/>
        <w:spacing w:line="560" w:lineRule="exact"/>
        <w:ind w:firstLine="560" w:firstLineChars="200"/>
        <w:rPr>
          <w:rFonts w:hint="eastAsia" w:ascii="方正仿宋_GBK" w:hAnsi="仿宋" w:eastAsia="方正仿宋_GBK"/>
          <w:szCs w:val="28"/>
        </w:rPr>
      </w:pPr>
      <w:r>
        <w:rPr>
          <w:rFonts w:hint="eastAsia" w:ascii="方正仿宋_GBK" w:hAnsi="仿宋" w:eastAsia="方正仿宋_GBK"/>
          <w:szCs w:val="28"/>
        </w:rPr>
        <w:t>致：</w:t>
      </w:r>
      <w:r>
        <w:rPr>
          <w:rFonts w:hint="eastAsia" w:ascii="方正仿宋_GBK" w:hAnsi="仿宋" w:eastAsia="方正仿宋_GBK"/>
          <w:szCs w:val="28"/>
          <w:u w:val="single"/>
        </w:rPr>
        <w:t xml:space="preserve">                   </w:t>
      </w:r>
      <w:r>
        <w:rPr>
          <w:rFonts w:hint="eastAsia" w:ascii="方正仿宋_GBK" w:hAnsi="仿宋" w:eastAsia="方正仿宋_GBK"/>
          <w:szCs w:val="28"/>
        </w:rPr>
        <w:t>（采购代理机构名称）：</w:t>
      </w:r>
    </w:p>
    <w:p>
      <w:pPr>
        <w:tabs>
          <w:tab w:val="left" w:pos="6300"/>
        </w:tabs>
        <w:snapToGrid w:val="0"/>
        <w:spacing w:line="560" w:lineRule="exact"/>
        <w:ind w:firstLine="560" w:firstLineChars="200"/>
        <w:rPr>
          <w:rFonts w:hint="eastAsia" w:ascii="方正仿宋_GBK" w:hAnsi="仿宋" w:eastAsia="方正仿宋_GBK"/>
          <w:szCs w:val="28"/>
        </w:rPr>
      </w:pPr>
      <w:r>
        <w:rPr>
          <w:rFonts w:hint="eastAsia" w:ascii="方正仿宋_GBK" w:hAnsi="仿宋" w:eastAsia="方正仿宋_GBK"/>
          <w:szCs w:val="28"/>
          <w:u w:val="single"/>
        </w:rPr>
        <w:t xml:space="preserve">                      </w:t>
      </w:r>
      <w:r>
        <w:rPr>
          <w:rFonts w:hint="eastAsia" w:ascii="方正仿宋_GBK" w:hAnsi="仿宋" w:eastAsia="方正仿宋_GBK"/>
          <w:szCs w:val="28"/>
        </w:rPr>
        <w:t>（供应商名称）郑重声明，我公司符合工信部联企业〔2011〕300号中微型企业的认定标准，属于微型企业，并且对于本次项目我公司仅提供本企业或其他微型企业（企业名称：</w:t>
      </w:r>
      <w:r>
        <w:rPr>
          <w:rFonts w:hint="eastAsia" w:ascii="方正仿宋_GBK" w:hAnsi="仿宋" w:eastAsia="方正仿宋_GBK"/>
          <w:szCs w:val="28"/>
          <w:u w:val="single"/>
        </w:rPr>
        <w:t xml:space="preserve">          </w:t>
      </w:r>
      <w:r>
        <w:rPr>
          <w:rFonts w:hint="eastAsia" w:ascii="方正仿宋_GBK" w:hAnsi="仿宋" w:eastAsia="方正仿宋_GBK"/>
          <w:szCs w:val="28"/>
        </w:rPr>
        <w:t>）制造的货物、承担的工程或者服务。我方对以上声明负全部法律责任。</w:t>
      </w:r>
    </w:p>
    <w:p>
      <w:pPr>
        <w:tabs>
          <w:tab w:val="left" w:pos="6300"/>
        </w:tabs>
        <w:snapToGrid w:val="0"/>
        <w:spacing w:line="560" w:lineRule="exact"/>
        <w:ind w:firstLine="560" w:firstLineChars="200"/>
        <w:rPr>
          <w:rFonts w:hint="eastAsia" w:ascii="方正仿宋_GBK" w:hAnsi="仿宋" w:eastAsia="方正仿宋_GBK"/>
          <w:szCs w:val="28"/>
        </w:rPr>
      </w:pPr>
    </w:p>
    <w:p>
      <w:pPr>
        <w:tabs>
          <w:tab w:val="left" w:pos="6300"/>
        </w:tabs>
        <w:snapToGrid w:val="0"/>
        <w:spacing w:line="560" w:lineRule="exact"/>
        <w:ind w:firstLine="560" w:firstLineChars="200"/>
        <w:rPr>
          <w:rFonts w:hint="eastAsia" w:ascii="方正仿宋_GBK" w:hAnsi="仿宋" w:eastAsia="方正仿宋_GBK"/>
          <w:szCs w:val="28"/>
        </w:rPr>
      </w:pPr>
      <w:r>
        <w:rPr>
          <w:rFonts w:hint="eastAsia" w:ascii="方正仿宋_GBK" w:hAnsi="仿宋" w:eastAsia="方正仿宋_GBK"/>
          <w:szCs w:val="28"/>
        </w:rPr>
        <w:t>特此承诺。</w:t>
      </w:r>
    </w:p>
    <w:p>
      <w:pPr>
        <w:tabs>
          <w:tab w:val="left" w:pos="6300"/>
        </w:tabs>
        <w:snapToGrid w:val="0"/>
        <w:spacing w:line="560" w:lineRule="exact"/>
        <w:ind w:firstLine="570"/>
        <w:rPr>
          <w:rFonts w:hint="eastAsia" w:ascii="方正仿宋_GBK" w:hAnsi="仿宋" w:eastAsia="方正仿宋_GBK"/>
          <w:szCs w:val="28"/>
        </w:rPr>
      </w:pPr>
    </w:p>
    <w:p>
      <w:pPr>
        <w:tabs>
          <w:tab w:val="left" w:pos="6300"/>
        </w:tabs>
        <w:snapToGrid w:val="0"/>
        <w:spacing w:line="560" w:lineRule="exact"/>
        <w:ind w:firstLine="570"/>
        <w:rPr>
          <w:rFonts w:hint="eastAsia" w:ascii="方正仿宋_GBK" w:hAnsi="仿宋" w:eastAsia="方正仿宋_GBK"/>
          <w:szCs w:val="28"/>
        </w:rPr>
      </w:pPr>
    </w:p>
    <w:p>
      <w:pPr>
        <w:tabs>
          <w:tab w:val="left" w:pos="6300"/>
        </w:tabs>
        <w:snapToGrid w:val="0"/>
        <w:spacing w:line="560" w:lineRule="exact"/>
        <w:ind w:firstLine="570"/>
        <w:rPr>
          <w:rFonts w:hint="eastAsia" w:ascii="方正仿宋_GBK" w:hAnsi="仿宋" w:eastAsia="方正仿宋_GBK"/>
          <w:szCs w:val="28"/>
        </w:rPr>
      </w:pPr>
    </w:p>
    <w:p>
      <w:pPr>
        <w:tabs>
          <w:tab w:val="left" w:pos="6300"/>
        </w:tabs>
        <w:snapToGrid w:val="0"/>
        <w:spacing w:line="560" w:lineRule="exact"/>
        <w:ind w:firstLine="570"/>
        <w:jc w:val="right"/>
        <w:rPr>
          <w:rFonts w:hint="eastAsia" w:ascii="方正仿宋_GBK" w:hAnsi="仿宋" w:eastAsia="方正仿宋_GBK"/>
          <w:szCs w:val="28"/>
        </w:rPr>
      </w:pPr>
      <w:r>
        <w:rPr>
          <w:rFonts w:hint="eastAsia" w:ascii="方正仿宋_GBK" w:hAnsi="仿宋" w:eastAsia="方正仿宋_GBK"/>
          <w:szCs w:val="28"/>
        </w:rPr>
        <w:t>供应商名称（盖章）：</w:t>
      </w:r>
    </w:p>
    <w:p>
      <w:pPr>
        <w:tabs>
          <w:tab w:val="left" w:pos="6300"/>
        </w:tabs>
        <w:snapToGrid w:val="0"/>
        <w:spacing w:line="560" w:lineRule="exact"/>
        <w:ind w:firstLine="7840" w:firstLineChars="2800"/>
        <w:jc w:val="left"/>
        <w:outlineLvl w:val="0"/>
        <w:rPr>
          <w:rFonts w:hint="eastAsia" w:ascii="方正仿宋_GBK" w:hAnsi="仿宋" w:eastAsia="方正仿宋_GBK"/>
          <w:szCs w:val="28"/>
        </w:rPr>
      </w:pPr>
      <w:r>
        <w:rPr>
          <w:rFonts w:hint="eastAsia" w:ascii="方正仿宋_GBK" w:hAnsi="仿宋" w:eastAsia="方正仿宋_GBK"/>
          <w:szCs w:val="28"/>
        </w:rPr>
        <w:t>日  期：</w:t>
      </w:r>
    </w:p>
    <w:p>
      <w:pPr>
        <w:tabs>
          <w:tab w:val="left" w:pos="6300"/>
        </w:tabs>
        <w:snapToGrid w:val="0"/>
        <w:spacing w:line="560" w:lineRule="exact"/>
        <w:ind w:firstLine="560" w:firstLineChars="200"/>
        <w:outlineLvl w:val="0"/>
        <w:rPr>
          <w:rFonts w:hint="eastAsia" w:ascii="方正仿宋_GBK" w:hAnsi="仿宋" w:eastAsia="方正仿宋_GBK"/>
          <w:szCs w:val="28"/>
        </w:rPr>
      </w:pPr>
      <w:r>
        <w:rPr>
          <w:rFonts w:hint="eastAsia" w:ascii="方正仿宋_GBK" w:hAnsi="仿宋" w:eastAsia="方正仿宋_GBK"/>
          <w:szCs w:val="28"/>
        </w:rPr>
        <w:br w:type="page"/>
      </w:r>
      <w:r>
        <w:rPr>
          <w:rFonts w:hint="eastAsia" w:ascii="方正仿宋_GBK" w:hAnsi="仿宋" w:eastAsia="方正仿宋_GBK"/>
          <w:szCs w:val="28"/>
        </w:rPr>
        <w:t>3.监狱企业证明文件</w:t>
      </w:r>
    </w:p>
    <w:p>
      <w:pPr>
        <w:tabs>
          <w:tab w:val="left" w:pos="6300"/>
        </w:tabs>
        <w:snapToGrid w:val="0"/>
        <w:spacing w:line="560" w:lineRule="exact"/>
        <w:ind w:firstLine="560" w:firstLineChars="200"/>
        <w:outlineLvl w:val="0"/>
        <w:rPr>
          <w:rFonts w:hint="eastAsia" w:ascii="方正仿宋_GBK" w:hAnsi="仿宋" w:eastAsia="方正仿宋_GBK"/>
          <w:szCs w:val="28"/>
        </w:rPr>
      </w:pPr>
      <w:r>
        <w:rPr>
          <w:rFonts w:hint="eastAsia" w:ascii="方正仿宋_GBK" w:hAnsi="仿宋" w:eastAsia="方正仿宋_GBK"/>
          <w:szCs w:val="28"/>
        </w:rPr>
        <w:t>以省级以上监狱管理局、戒毒管理局（含新疆生产建设兵团）出具的属于监狱企业的证明文件为准。</w:t>
      </w:r>
      <w:r>
        <w:rPr>
          <w:rFonts w:hint="eastAsia" w:ascii="方正仿宋_GBK" w:hAnsi="仿宋" w:eastAsia="方正仿宋_GBK"/>
          <w:szCs w:val="28"/>
        </w:rPr>
        <w:br w:type="page"/>
      </w:r>
      <w:r>
        <w:rPr>
          <w:rFonts w:hint="eastAsia" w:ascii="方正仿宋_GBK" w:hAnsi="仿宋" w:eastAsia="方正仿宋_GBK"/>
          <w:szCs w:val="28"/>
        </w:rPr>
        <w:t>4.残疾人福利性单位声明函</w:t>
      </w:r>
    </w:p>
    <w:p>
      <w:pPr>
        <w:tabs>
          <w:tab w:val="left" w:pos="6300"/>
        </w:tabs>
        <w:snapToGrid w:val="0"/>
        <w:spacing w:line="560" w:lineRule="exact"/>
        <w:ind w:firstLine="560" w:firstLineChars="200"/>
        <w:rPr>
          <w:rFonts w:hint="eastAsia" w:ascii="方正仿宋_GBK" w:hAnsi="仿宋" w:eastAsia="方正仿宋_GBK"/>
          <w:szCs w:val="28"/>
        </w:rPr>
      </w:pPr>
    </w:p>
    <w:p>
      <w:pPr>
        <w:tabs>
          <w:tab w:val="left" w:pos="6300"/>
        </w:tabs>
        <w:snapToGrid w:val="0"/>
        <w:spacing w:line="560" w:lineRule="exact"/>
        <w:ind w:firstLine="560" w:firstLineChars="200"/>
        <w:jc w:val="center"/>
        <w:outlineLvl w:val="0"/>
        <w:rPr>
          <w:rFonts w:hint="eastAsia" w:ascii="方正仿宋_GBK" w:hAnsi="仿宋" w:eastAsia="方正仿宋_GBK"/>
          <w:szCs w:val="28"/>
        </w:rPr>
      </w:pPr>
      <w:r>
        <w:rPr>
          <w:rFonts w:hint="eastAsia" w:ascii="方正仿宋_GBK" w:hAnsi="仿宋" w:eastAsia="方正仿宋_GBK"/>
          <w:szCs w:val="28"/>
        </w:rPr>
        <w:t>残疾人福利性单位声明函</w:t>
      </w:r>
    </w:p>
    <w:p>
      <w:pPr>
        <w:tabs>
          <w:tab w:val="left" w:pos="6300"/>
        </w:tabs>
        <w:snapToGrid w:val="0"/>
        <w:spacing w:line="560" w:lineRule="exact"/>
        <w:ind w:firstLine="560" w:firstLineChars="200"/>
        <w:rPr>
          <w:rFonts w:hint="eastAsia" w:ascii="方正仿宋_GBK" w:hAnsi="仿宋" w:eastAsia="方正仿宋_GBK"/>
          <w:szCs w:val="28"/>
        </w:rPr>
      </w:pPr>
      <w:r>
        <w:rPr>
          <w:rFonts w:hint="eastAsia" w:ascii="方正仿宋_GBK" w:hAnsi="仿宋" w:eastAsia="方正仿宋_GBK"/>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60" w:lineRule="exact"/>
        <w:ind w:firstLine="560" w:firstLineChars="200"/>
        <w:rPr>
          <w:rFonts w:hint="eastAsia" w:ascii="方正仿宋_GBK" w:hAnsi="仿宋" w:eastAsia="方正仿宋_GBK"/>
          <w:szCs w:val="28"/>
        </w:rPr>
      </w:pPr>
      <w:r>
        <w:rPr>
          <w:rFonts w:hint="eastAsia" w:ascii="方正仿宋_GBK" w:hAnsi="仿宋" w:eastAsia="方正仿宋_GBK"/>
          <w:szCs w:val="28"/>
        </w:rPr>
        <w:t>本单位对上述声明的真实性负责。如有虚假，将依法承担相应责任。</w:t>
      </w:r>
    </w:p>
    <w:p>
      <w:pPr>
        <w:tabs>
          <w:tab w:val="left" w:pos="6300"/>
        </w:tabs>
        <w:snapToGrid w:val="0"/>
        <w:spacing w:line="560" w:lineRule="exact"/>
        <w:ind w:firstLine="560" w:firstLineChars="200"/>
        <w:rPr>
          <w:rFonts w:hint="eastAsia" w:ascii="方正仿宋_GBK" w:hAnsi="仿宋" w:eastAsia="方正仿宋_GBK"/>
          <w:szCs w:val="28"/>
        </w:rPr>
      </w:pPr>
    </w:p>
    <w:p>
      <w:pPr>
        <w:tabs>
          <w:tab w:val="left" w:pos="6300"/>
        </w:tabs>
        <w:snapToGrid w:val="0"/>
        <w:spacing w:line="560" w:lineRule="exact"/>
        <w:ind w:firstLine="560" w:firstLineChars="200"/>
        <w:rPr>
          <w:rFonts w:hint="eastAsia" w:ascii="方正仿宋_GBK" w:hAnsi="仿宋" w:eastAsia="方正仿宋_GBK"/>
          <w:szCs w:val="28"/>
        </w:rPr>
      </w:pPr>
      <w:r>
        <w:rPr>
          <w:rFonts w:hint="eastAsia" w:ascii="方正仿宋_GBK" w:hAnsi="仿宋" w:eastAsia="方正仿宋_GBK"/>
          <w:szCs w:val="28"/>
        </w:rPr>
        <w:t xml:space="preserve">                                        供应商名称（盖章）：</w:t>
      </w:r>
    </w:p>
    <w:p>
      <w:pPr>
        <w:tabs>
          <w:tab w:val="left" w:pos="6300"/>
        </w:tabs>
        <w:snapToGrid w:val="0"/>
        <w:spacing w:line="560" w:lineRule="exact"/>
        <w:ind w:firstLine="570"/>
        <w:jc w:val="left"/>
        <w:rPr>
          <w:rFonts w:hint="eastAsia" w:ascii="方正仿宋_GBK" w:hAnsi="仿宋" w:eastAsia="方正仿宋_GBK"/>
          <w:szCs w:val="28"/>
        </w:rPr>
      </w:pPr>
      <w:r>
        <w:rPr>
          <w:rFonts w:hint="eastAsia" w:ascii="方正仿宋_GBK" w:hAnsi="仿宋" w:eastAsia="方正仿宋_GBK"/>
          <w:szCs w:val="28"/>
        </w:rPr>
        <w:t xml:space="preserve">                                         日  期：</w:t>
      </w:r>
    </w:p>
    <w:p>
      <w:pPr>
        <w:spacing w:line="560" w:lineRule="exact"/>
        <w:ind w:firstLine="560" w:firstLineChars="200"/>
        <w:rPr>
          <w:rFonts w:hint="eastAsia" w:ascii="方正仿宋_GBK" w:eastAsia="方正仿宋_GBK"/>
          <w:szCs w:val="28"/>
        </w:rPr>
      </w:pPr>
      <w:r>
        <w:rPr>
          <w:rFonts w:hint="eastAsia" w:ascii="方正仿宋_GBK" w:hAnsi="仿宋" w:eastAsia="方正仿宋_GBK"/>
          <w:szCs w:val="28"/>
        </w:rPr>
        <w:br w:type="page"/>
      </w:r>
      <w:r>
        <w:rPr>
          <w:rFonts w:hint="eastAsia" w:ascii="方正仿宋_GBK" w:hAnsi="仿宋" w:eastAsia="方正仿宋_GBK"/>
          <w:szCs w:val="28"/>
        </w:rPr>
        <w:t>（二）其他与项目有关的资料（自附）</w:t>
      </w:r>
    </w:p>
    <w:p>
      <w:pPr>
        <w:spacing w:line="560" w:lineRule="exact"/>
        <w:ind w:firstLine="560" w:firstLineChars="200"/>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hAnsi="仿宋" w:eastAsia="方正仿宋_GBK"/>
          <w:szCs w:val="28"/>
        </w:rPr>
      </w:pPr>
      <w:r>
        <w:rPr>
          <w:rFonts w:hint="eastAsia" w:ascii="方正仿宋_GBK" w:hAnsi="仿宋" w:eastAsia="方正仿宋_GBK"/>
          <w:szCs w:val="28"/>
        </w:rPr>
        <w:t>（结束）</w:t>
      </w:r>
    </w:p>
    <w:p/>
    <w:p/>
    <w:sectPr>
      <w:headerReference r:id="rId16"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简体">
    <w:altName w:val="方正舒体"/>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jc w:val="center"/>
      <w:rPr>
        <w:rStyle w:val="13"/>
        <w:rFonts w:hint="eastAsia"/>
      </w:rPr>
    </w:pPr>
    <w:r>
      <w:rPr>
        <w:sz w:val="28"/>
      </w:rPr>
      <w:fldChar w:fldCharType="begin"/>
    </w:r>
    <w:r>
      <w:rPr>
        <w:rStyle w:val="13"/>
      </w:rPr>
      <w:instrText xml:space="preserve">PAGE  </w:instrText>
    </w:r>
    <w:r>
      <w:rPr>
        <w:sz w:val="28"/>
      </w:rPr>
      <w:fldChar w:fldCharType="separate"/>
    </w:r>
    <w:r>
      <w:rPr>
        <w:rStyle w:val="13"/>
      </w:rPr>
      <w:t>- 1 -</w:t>
    </w:r>
    <w:r>
      <w:rPr>
        <w:sz w:val="28"/>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separate"/>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p>
  <w:p>
    <w:pPr>
      <w:pStyle w:val="8"/>
      <w:jc w:val="center"/>
      <w:rPr>
        <w:rFonts w:hint="eastAsia"/>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jc w:val="center"/>
      <w:rPr>
        <w:rStyle w:val="13"/>
        <w:rFonts w:hint="eastAsia"/>
        <w:sz w:val="21"/>
        <w:szCs w:val="21"/>
      </w:rPr>
    </w:pPr>
    <w:r>
      <w:rPr>
        <w:sz w:val="21"/>
        <w:szCs w:val="21"/>
      </w:rPr>
      <w:fldChar w:fldCharType="begin"/>
    </w:r>
    <w:r>
      <w:rPr>
        <w:rStyle w:val="13"/>
        <w:sz w:val="21"/>
        <w:szCs w:val="21"/>
      </w:rPr>
      <w:instrText xml:space="preserve">PAGE  </w:instrText>
    </w:r>
    <w:r>
      <w:rPr>
        <w:sz w:val="21"/>
        <w:szCs w:val="21"/>
      </w:rPr>
      <w:fldChar w:fldCharType="separate"/>
    </w:r>
    <w:r>
      <w:rPr>
        <w:rStyle w:val="13"/>
        <w:sz w:val="21"/>
        <w:szCs w:val="21"/>
      </w:rPr>
      <w:t>- 21 -</w:t>
    </w:r>
    <w:r>
      <w:rPr>
        <w:sz w:val="21"/>
        <w:szCs w:val="21"/>
      </w:rPr>
      <w:fldChar w:fldCharType="end"/>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separate"/>
    </w:r>
    <w:r>
      <w:fldChar w:fldCharType="end"/>
    </w:r>
  </w:p>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p>
  <w:p>
    <w:pPr>
      <w:pStyle w:val="8"/>
      <w:jc w:val="center"/>
      <w:rPr>
        <w:rFonts w:hint="eastAsia"/>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sz w:val="21"/>
        <w:szCs w:val="21"/>
      </w:rPr>
    </w:pPr>
    <w:r>
      <w:rPr>
        <w:sz w:val="21"/>
        <w:szCs w:val="21"/>
      </w:rPr>
      <w:fldChar w:fldCharType="begin"/>
    </w:r>
    <w:r>
      <w:rPr>
        <w:rStyle w:val="13"/>
        <w:sz w:val="21"/>
        <w:szCs w:val="21"/>
      </w:rPr>
      <w:instrText xml:space="preserve"> PAGE </w:instrText>
    </w:r>
    <w:r>
      <w:rPr>
        <w:sz w:val="21"/>
        <w:szCs w:val="21"/>
      </w:rPr>
      <w:fldChar w:fldCharType="separate"/>
    </w:r>
    <w:r>
      <w:rPr>
        <w:rStyle w:val="13"/>
        <w:sz w:val="21"/>
        <w:szCs w:val="21"/>
      </w:rPr>
      <w:t>- 22 -</w:t>
    </w:r>
    <w:r>
      <w:rPr>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hint="eastAsia" w:ascii="方正仿宋_GBK" w:eastAsia="方正仿宋_GBK"/>
        <w:sz w:val="21"/>
      </w:rPr>
    </w:pPr>
    <w:r>
      <w:rPr>
        <w:rFonts w:hint="eastAsia" w:ascii="方正仿宋_GBK" w:eastAsia="方正仿宋_GBK"/>
        <w:sz w:val="21"/>
      </w:rPr>
      <w:t>重庆医科大学                                                      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hint="eastAsia" w:ascii="方正仿宋_GBK" w:eastAsia="方正仿宋_GBK"/>
        <w:sz w:val="21"/>
        <w:szCs w:val="21"/>
      </w:rPr>
    </w:pPr>
    <w:r>
      <w:rPr>
        <w:rFonts w:hint="eastAsia" w:ascii="方正仿宋_GBK" w:eastAsia="方正仿宋_GBK"/>
        <w:sz w:val="21"/>
        <w:szCs w:val="21"/>
      </w:rPr>
      <w:t>重庆医科大学                                                            竞争性谈判文件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hint="eastAsia" w:ascii="方正仿宋_GBK" w:eastAsia="方正仿宋_GBK"/>
        <w:sz w:val="21"/>
        <w:szCs w:val="21"/>
      </w:rPr>
    </w:pPr>
    <w:r>
      <w:rPr>
        <w:rFonts w:hint="eastAsia" w:ascii="方正仿宋_GBK" w:eastAsia="方正仿宋_GBK"/>
        <w:sz w:val="21"/>
        <w:szCs w:val="21"/>
      </w:rPr>
      <w:t>重庆医科大学                                                     竞争性谈判文件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hint="eastAsia" w:ascii="方正仿宋_GBK" w:eastAsia="方正仿宋_GBK"/>
        <w:sz w:val="21"/>
        <w:szCs w:val="21"/>
      </w:rPr>
    </w:pPr>
    <w:r>
      <w:rPr>
        <w:rFonts w:hint="eastAsia" w:ascii="方正仿宋_GBK" w:eastAsia="方正仿宋_GBK"/>
        <w:sz w:val="21"/>
        <w:szCs w:val="21"/>
      </w:rPr>
      <w:t>重庆医科大学                                                             竞争性谈判文件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1OTkxYjQ3NWM5YWQ1MjFlMmMwYTVkMzE1M2MwNzEifQ=="/>
  </w:docVars>
  <w:rsids>
    <w:rsidRoot w:val="119C2867"/>
    <w:rsid w:val="119C2867"/>
    <w:rsid w:val="4A9326C8"/>
    <w:rsid w:val="53FC2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toc 3"/>
    <w:basedOn w:val="1"/>
    <w:next w:val="1"/>
    <w:qFormat/>
    <w:uiPriority w:val="39"/>
    <w:pPr>
      <w:ind w:left="840" w:leftChars="400"/>
    </w:pPr>
  </w:style>
  <w:style w:type="paragraph" w:styleId="5">
    <w:name w:val="Plain Text"/>
    <w:basedOn w:val="1"/>
    <w:qFormat/>
    <w:uiPriority w:val="0"/>
    <w:rPr>
      <w:rFonts w:ascii="宋体" w:hAnsi="Courier New"/>
      <w:sz w:val="21"/>
    </w:rPr>
  </w:style>
  <w:style w:type="paragraph" w:styleId="6">
    <w:name w:val="Date"/>
    <w:basedOn w:val="1"/>
    <w:next w:val="1"/>
    <w:qFormat/>
    <w:uiPriority w:val="0"/>
  </w:style>
  <w:style w:type="paragraph" w:styleId="7">
    <w:name w:val="Body Text Indent 2"/>
    <w:basedOn w:val="1"/>
    <w:qFormat/>
    <w:uiPriority w:val="0"/>
    <w:pPr>
      <w:snapToGrid w:val="0"/>
      <w:spacing w:line="560" w:lineRule="atLeast"/>
      <w:ind w:firstLine="54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toc 2"/>
    <w:basedOn w:val="1"/>
    <w:next w:val="1"/>
    <w:qFormat/>
    <w:uiPriority w:val="39"/>
    <w:pPr>
      <w:ind w:left="420" w:leftChars="200"/>
    </w:pPr>
  </w:style>
  <w:style w:type="character" w:styleId="13">
    <w:name w:val="page number"/>
    <w:qFormat/>
    <w:uiPriority w:val="0"/>
  </w:style>
  <w:style w:type="character" w:styleId="14">
    <w:name w:val="Hyperlink"/>
    <w:qFormat/>
    <w:uiPriority w:val="99"/>
    <w:rPr>
      <w:color w:val="0000FF"/>
      <w:u w:val="single"/>
    </w:rPr>
  </w:style>
  <w:style w:type="paragraph" w:customStyle="1" w:styleId="15">
    <w:name w:val="1"/>
    <w:basedOn w:val="1"/>
    <w:next w:val="5"/>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2023-12-15T01:07:00Z</dcterms:created>
  <dc:creator>安与和杉杉</dc:creator>
  <cp:lastModifiedBy>安与和杉杉</cp:lastModifiedBy>
  <dcterms:modified xsi:type="dcterms:W3CDTF">2023-12-18T06:12:23Z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1348DB6B9CA34CEEBA32A8C826164BEC_11</vt:lpwstr>
  </property>
</Properties>
</file>