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6FA0" w:rsidRDefault="00661745">
      <w:pPr>
        <w:snapToGrid w:val="0"/>
        <w:spacing w:line="760" w:lineRule="exact"/>
        <w:ind w:firstLine="0"/>
        <w:jc w:val="center"/>
        <w:rPr>
          <w:rFonts w:ascii="宋体" w:hAnsi="宋体" w:cs="宋体"/>
          <w:sz w:val="44"/>
        </w:rPr>
      </w:pPr>
      <w:r>
        <w:rPr>
          <w:rFonts w:ascii="宋体" w:hAnsi="宋体" w:cs="宋体" w:hint="eastAsia"/>
          <w:noProof/>
          <w:sz w:val="44"/>
        </w:rPr>
        <w:drawing>
          <wp:anchor distT="0" distB="0" distL="114300" distR="114300" simplePos="0" relativeHeight="251658240" behindDoc="0" locked="0" layoutInCell="1" allowOverlap="1">
            <wp:simplePos x="0" y="0"/>
            <wp:positionH relativeFrom="column">
              <wp:posOffset>1787525</wp:posOffset>
            </wp:positionH>
            <wp:positionV relativeFrom="paragraph">
              <wp:posOffset>0</wp:posOffset>
            </wp:positionV>
            <wp:extent cx="2352675" cy="755650"/>
            <wp:effectExtent l="19050" t="0" r="9525" b="0"/>
            <wp:wrapSquare wrapText="bothSides"/>
            <wp:docPr id="3" name="图片 3" descr="fImage183771241"/>
            <wp:cNvGraphicFramePr/>
            <a:graphic xmlns:a="http://schemas.openxmlformats.org/drawingml/2006/main">
              <a:graphicData uri="http://schemas.openxmlformats.org/drawingml/2006/picture">
                <pic:pic xmlns:pic="http://schemas.openxmlformats.org/drawingml/2006/picture">
                  <pic:nvPicPr>
                    <pic:cNvPr id="3" name="图片 3" descr="fImage183771241"/>
                    <pic:cNvPicPr>
                      <a:picLocks noChangeArrowheads="1"/>
                    </pic:cNvPicPr>
                  </pic:nvPicPr>
                  <pic:blipFill>
                    <a:blip r:embed="rId8" cstate="print"/>
                    <a:srcRect/>
                    <a:stretch>
                      <a:fillRect/>
                    </a:stretch>
                  </pic:blipFill>
                  <pic:spPr>
                    <a:xfrm>
                      <a:off x="0" y="0"/>
                      <a:ext cx="2352675" cy="755650"/>
                    </a:xfrm>
                    <a:prstGeom prst="rect">
                      <a:avLst/>
                    </a:prstGeom>
                    <a:noFill/>
                    <a:ln w="9525">
                      <a:noFill/>
                      <a:miter lim="800000"/>
                      <a:headEnd/>
                      <a:tailEnd/>
                    </a:ln>
                  </pic:spPr>
                </pic:pic>
              </a:graphicData>
            </a:graphic>
          </wp:anchor>
        </w:drawing>
      </w:r>
    </w:p>
    <w:p w:rsidR="00A16FA0" w:rsidRDefault="00A16FA0">
      <w:pPr>
        <w:snapToGrid w:val="0"/>
        <w:spacing w:line="760" w:lineRule="exact"/>
        <w:ind w:firstLine="0"/>
        <w:jc w:val="center"/>
        <w:rPr>
          <w:rFonts w:ascii="宋体" w:hAnsi="宋体" w:cs="宋体"/>
          <w:sz w:val="44"/>
        </w:rPr>
      </w:pPr>
    </w:p>
    <w:p w:rsidR="00A16FA0" w:rsidRDefault="00A16FA0">
      <w:pPr>
        <w:snapToGrid w:val="0"/>
        <w:spacing w:line="760" w:lineRule="exact"/>
        <w:ind w:firstLine="0"/>
        <w:jc w:val="center"/>
        <w:rPr>
          <w:rFonts w:ascii="宋体" w:hAnsi="宋体" w:cs="宋体"/>
          <w:sz w:val="44"/>
        </w:rPr>
      </w:pPr>
    </w:p>
    <w:p w:rsidR="00A16FA0" w:rsidRDefault="00A16FA0">
      <w:pPr>
        <w:snapToGrid w:val="0"/>
        <w:spacing w:line="760" w:lineRule="exact"/>
        <w:ind w:firstLine="0"/>
        <w:jc w:val="center"/>
        <w:rPr>
          <w:rFonts w:ascii="宋体" w:hAnsi="宋体" w:cs="宋体"/>
          <w:sz w:val="44"/>
        </w:rPr>
      </w:pPr>
    </w:p>
    <w:p w:rsidR="00A16FA0" w:rsidRDefault="00661745">
      <w:pPr>
        <w:snapToGrid w:val="0"/>
        <w:spacing w:line="760" w:lineRule="exact"/>
        <w:ind w:firstLine="0"/>
        <w:jc w:val="center"/>
        <w:rPr>
          <w:rFonts w:ascii="宋体" w:hAnsi="宋体" w:cs="宋体"/>
          <w:sz w:val="72"/>
        </w:rPr>
      </w:pPr>
      <w:r>
        <w:rPr>
          <w:rFonts w:ascii="宋体" w:hAnsi="宋体" w:cs="宋体" w:hint="eastAsia"/>
          <w:sz w:val="72"/>
        </w:rPr>
        <w:t>重庆医科大学</w:t>
      </w:r>
    </w:p>
    <w:p w:rsidR="00A16FA0" w:rsidRDefault="00661745">
      <w:pPr>
        <w:snapToGrid w:val="0"/>
        <w:spacing w:line="760" w:lineRule="exact"/>
        <w:ind w:firstLine="0"/>
        <w:jc w:val="center"/>
        <w:rPr>
          <w:rFonts w:ascii="宋体" w:hAnsi="宋体" w:cs="宋体"/>
          <w:sz w:val="72"/>
        </w:rPr>
      </w:pPr>
      <w:r>
        <w:rPr>
          <w:rFonts w:ascii="宋体" w:hAnsi="宋体" w:cs="宋体" w:hint="eastAsia"/>
          <w:sz w:val="72"/>
        </w:rPr>
        <w:t>竞争性谈判文件</w:t>
      </w:r>
    </w:p>
    <w:p w:rsidR="00A16FA0" w:rsidRDefault="00A16FA0">
      <w:pPr>
        <w:snapToGrid w:val="0"/>
        <w:spacing w:line="760" w:lineRule="exact"/>
        <w:ind w:left="440" w:firstLine="440"/>
        <w:rPr>
          <w:rFonts w:ascii="宋体" w:hAnsi="宋体" w:cs="宋体"/>
          <w:color w:val="000000"/>
          <w:sz w:val="44"/>
        </w:rPr>
      </w:pPr>
    </w:p>
    <w:p w:rsidR="00A16FA0" w:rsidRDefault="00A16FA0">
      <w:pPr>
        <w:snapToGrid w:val="0"/>
        <w:spacing w:line="760" w:lineRule="exact"/>
        <w:ind w:left="440" w:firstLine="440"/>
        <w:rPr>
          <w:rFonts w:ascii="宋体" w:hAnsi="宋体" w:cs="宋体"/>
          <w:color w:val="000000"/>
          <w:sz w:val="44"/>
        </w:rPr>
      </w:pPr>
    </w:p>
    <w:p w:rsidR="00A16FA0" w:rsidRDefault="00661745">
      <w:pPr>
        <w:snapToGrid w:val="0"/>
        <w:spacing w:line="760" w:lineRule="exact"/>
        <w:ind w:left="440" w:firstLine="440"/>
        <w:rPr>
          <w:rFonts w:ascii="宋体" w:hAnsi="宋体" w:cs="宋体"/>
          <w:sz w:val="36"/>
          <w:szCs w:val="36"/>
          <w:highlight w:val="yellow"/>
        </w:rPr>
      </w:pPr>
      <w:r>
        <w:rPr>
          <w:rFonts w:ascii="宋体" w:hAnsi="宋体" w:cs="宋体" w:hint="eastAsia"/>
          <w:color w:val="000000"/>
          <w:sz w:val="36"/>
          <w:szCs w:val="36"/>
        </w:rPr>
        <w:t>采购计划编号：</w:t>
      </w:r>
      <w:r w:rsidR="00C00785">
        <w:rPr>
          <w:rFonts w:ascii="宋体" w:hAnsi="宋体" w:cs="宋体"/>
          <w:color w:val="FF0000"/>
          <w:sz w:val="36"/>
          <w:szCs w:val="36"/>
        </w:rPr>
        <w:t>GWGL-货物-20210224</w:t>
      </w:r>
      <w:r w:rsidR="005C5EBB">
        <w:rPr>
          <w:rFonts w:ascii="宋体" w:hAnsi="宋体" w:cs="宋体"/>
          <w:color w:val="FF0000"/>
          <w:sz w:val="36"/>
          <w:szCs w:val="36"/>
        </w:rPr>
        <w:t>A</w:t>
      </w:r>
    </w:p>
    <w:p w:rsidR="00A16FA0" w:rsidRDefault="00661745">
      <w:pPr>
        <w:tabs>
          <w:tab w:val="left" w:pos="3119"/>
          <w:tab w:val="left" w:pos="3261"/>
        </w:tabs>
        <w:snapToGrid w:val="0"/>
        <w:spacing w:line="760" w:lineRule="exact"/>
        <w:ind w:firstLine="880"/>
        <w:rPr>
          <w:rFonts w:ascii="宋体" w:hAnsi="宋体" w:cs="宋体"/>
          <w:sz w:val="36"/>
          <w:szCs w:val="36"/>
          <w:highlight w:val="yellow"/>
        </w:rPr>
      </w:pPr>
      <w:r>
        <w:rPr>
          <w:rFonts w:ascii="宋体" w:hAnsi="宋体" w:cs="宋体" w:hint="eastAsia"/>
          <w:sz w:val="36"/>
          <w:szCs w:val="36"/>
        </w:rPr>
        <w:t>采购项目名称：</w:t>
      </w:r>
      <w:bookmarkStart w:id="0" w:name="_Hlk62680364"/>
      <w:r>
        <w:rPr>
          <w:rFonts w:hint="eastAsia"/>
          <w:sz w:val="36"/>
          <w:szCs w:val="36"/>
          <w:highlight w:val="yellow"/>
        </w:rPr>
        <w:t>2</w:t>
      </w:r>
      <w:r>
        <w:rPr>
          <w:sz w:val="36"/>
          <w:szCs w:val="36"/>
          <w:highlight w:val="yellow"/>
        </w:rPr>
        <w:t>021</w:t>
      </w:r>
      <w:r>
        <w:rPr>
          <w:sz w:val="36"/>
          <w:szCs w:val="36"/>
          <w:highlight w:val="yellow"/>
        </w:rPr>
        <w:t>年</w:t>
      </w:r>
      <w:r>
        <w:rPr>
          <w:rFonts w:hint="eastAsia"/>
          <w:color w:val="000000"/>
          <w:sz w:val="36"/>
          <w:szCs w:val="36"/>
          <w:highlight w:val="yellow"/>
        </w:rPr>
        <w:t>公共卫生与管理学院</w:t>
      </w:r>
      <w:bookmarkStart w:id="1" w:name="_Hlk62680254"/>
      <w:r>
        <w:rPr>
          <w:rFonts w:hint="eastAsia"/>
          <w:color w:val="000000"/>
          <w:sz w:val="36"/>
          <w:szCs w:val="36"/>
          <w:highlight w:val="yellow"/>
        </w:rPr>
        <w:t>生殖生物学实验室</w:t>
      </w:r>
      <w:bookmarkEnd w:id="1"/>
      <w:r>
        <w:rPr>
          <w:rFonts w:hint="eastAsia"/>
          <w:color w:val="000000"/>
          <w:sz w:val="36"/>
          <w:szCs w:val="36"/>
          <w:highlight w:val="yellow"/>
        </w:rPr>
        <w:t>家具采购项目</w:t>
      </w:r>
    </w:p>
    <w:bookmarkEnd w:id="0"/>
    <w:p w:rsidR="00A16FA0" w:rsidRDefault="00A16FA0">
      <w:pPr>
        <w:snapToGrid w:val="0"/>
        <w:spacing w:line="760" w:lineRule="exact"/>
        <w:ind w:firstLine="0"/>
        <w:jc w:val="center"/>
        <w:rPr>
          <w:rFonts w:ascii="宋体" w:hAnsi="宋体" w:cs="宋体"/>
          <w:color w:val="000000"/>
          <w:sz w:val="44"/>
        </w:rPr>
      </w:pPr>
    </w:p>
    <w:p w:rsidR="00A16FA0" w:rsidRDefault="00A16FA0">
      <w:pPr>
        <w:snapToGrid w:val="0"/>
        <w:spacing w:line="760" w:lineRule="exact"/>
        <w:ind w:firstLine="0"/>
        <w:jc w:val="center"/>
        <w:rPr>
          <w:rFonts w:ascii="宋体" w:hAnsi="宋体" w:cs="宋体"/>
          <w:color w:val="000000"/>
          <w:sz w:val="44"/>
        </w:rPr>
      </w:pPr>
    </w:p>
    <w:p w:rsidR="00A16FA0" w:rsidRDefault="00A16FA0">
      <w:pPr>
        <w:snapToGrid w:val="0"/>
        <w:spacing w:line="760" w:lineRule="exact"/>
        <w:ind w:firstLine="0"/>
        <w:jc w:val="center"/>
        <w:rPr>
          <w:rFonts w:ascii="宋体" w:hAnsi="宋体" w:cs="宋体"/>
          <w:color w:val="000000"/>
          <w:sz w:val="44"/>
        </w:rPr>
      </w:pPr>
    </w:p>
    <w:p w:rsidR="00A16FA0" w:rsidRDefault="00A16FA0">
      <w:pPr>
        <w:snapToGrid w:val="0"/>
        <w:spacing w:line="760" w:lineRule="exact"/>
        <w:ind w:firstLine="0"/>
        <w:jc w:val="center"/>
        <w:rPr>
          <w:rFonts w:ascii="宋体" w:hAnsi="宋体" w:cs="宋体"/>
          <w:color w:val="000000"/>
          <w:sz w:val="44"/>
        </w:rPr>
      </w:pPr>
    </w:p>
    <w:p w:rsidR="00A16FA0" w:rsidRDefault="00661745">
      <w:pPr>
        <w:snapToGrid w:val="0"/>
        <w:spacing w:line="760" w:lineRule="exact"/>
        <w:ind w:firstLine="0"/>
        <w:jc w:val="center"/>
        <w:rPr>
          <w:rFonts w:ascii="宋体" w:hAnsi="宋体" w:cs="宋体"/>
          <w:color w:val="000000"/>
          <w:sz w:val="32"/>
          <w:highlight w:val="yellow"/>
        </w:rPr>
      </w:pPr>
      <w:r>
        <w:rPr>
          <w:rFonts w:ascii="宋体" w:hAnsi="宋体" w:cs="宋体" w:hint="eastAsia"/>
          <w:color w:val="000000"/>
          <w:sz w:val="32"/>
        </w:rPr>
        <w:t>采购人：</w:t>
      </w:r>
      <w:r>
        <w:rPr>
          <w:sz w:val="32"/>
        </w:rPr>
        <w:t>重庆医科大学</w:t>
      </w:r>
      <w:r>
        <w:rPr>
          <w:rFonts w:hint="eastAsia"/>
          <w:sz w:val="32"/>
        </w:rPr>
        <w:t>公共卫生与管理</w:t>
      </w:r>
      <w:r>
        <w:rPr>
          <w:sz w:val="32"/>
        </w:rPr>
        <w:t>学院</w:t>
      </w:r>
    </w:p>
    <w:p w:rsidR="00A16FA0" w:rsidRDefault="00661745">
      <w:pPr>
        <w:snapToGrid w:val="0"/>
        <w:spacing w:line="760" w:lineRule="exact"/>
        <w:ind w:firstLine="0"/>
        <w:jc w:val="center"/>
        <w:rPr>
          <w:rFonts w:ascii="宋体" w:hAnsi="宋体" w:cs="宋体"/>
        </w:rPr>
        <w:sectPr w:rsidR="00A16FA0">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start="0"/>
          <w:cols w:space="720"/>
          <w:titlePg/>
          <w:docGrid w:linePitch="380"/>
        </w:sectPr>
      </w:pPr>
      <w:r>
        <w:rPr>
          <w:rFonts w:ascii="宋体" w:hAnsi="宋体" w:cs="宋体" w:hint="eastAsia"/>
          <w:color w:val="000000"/>
          <w:sz w:val="32"/>
        </w:rPr>
        <w:t>二〇二一年</w:t>
      </w:r>
      <w:r>
        <w:rPr>
          <w:rFonts w:ascii="宋体" w:hAnsi="宋体" w:cs="宋体" w:hint="eastAsia"/>
          <w:color w:val="000000"/>
          <w:sz w:val="32"/>
          <w:highlight w:val="yellow"/>
        </w:rPr>
        <w:t>二</w:t>
      </w:r>
      <w:r>
        <w:rPr>
          <w:rFonts w:ascii="宋体" w:hAnsi="宋体" w:cs="宋体" w:hint="eastAsia"/>
          <w:color w:val="000000"/>
          <w:sz w:val="32"/>
        </w:rPr>
        <w:t>月</w:t>
      </w:r>
    </w:p>
    <w:sdt>
      <w:sdtPr>
        <w:rPr>
          <w:rFonts w:ascii="宋体" w:hAnsi="宋体" w:cs="宋体" w:hint="eastAsia"/>
          <w:sz w:val="21"/>
        </w:rPr>
        <w:id w:val="147454504"/>
        <w15:color w:val="DBDBDB"/>
        <w:docPartObj>
          <w:docPartGallery w:val="Table of Contents"/>
          <w:docPartUnique/>
        </w:docPartObj>
      </w:sdtPr>
      <w:sdtEndPr/>
      <w:sdtContent>
        <w:p w:rsidR="00A16FA0" w:rsidRDefault="00661745">
          <w:pPr>
            <w:ind w:firstLine="0"/>
            <w:jc w:val="center"/>
            <w:rPr>
              <w:rFonts w:ascii="宋体" w:hAnsi="宋体" w:cs="宋体"/>
            </w:rPr>
          </w:pPr>
          <w:r>
            <w:rPr>
              <w:rFonts w:ascii="宋体" w:hAnsi="宋体" w:cs="宋体" w:hint="eastAsia"/>
              <w:sz w:val="21"/>
            </w:rPr>
            <w:t>目录</w:t>
          </w:r>
        </w:p>
        <w:p w:rsidR="00A16FA0" w:rsidRDefault="00661745">
          <w:pPr>
            <w:pStyle w:val="WPSOffice1"/>
            <w:tabs>
              <w:tab w:val="right" w:leader="dot" w:pos="9412"/>
            </w:tabs>
            <w:rPr>
              <w:rFonts w:ascii="宋体" w:hAnsi="宋体" w:cs="宋体"/>
            </w:rPr>
          </w:pPr>
          <w:r>
            <w:rPr>
              <w:rFonts w:ascii="宋体" w:hAnsi="宋体" w:cs="宋体" w:hint="eastAsia"/>
            </w:rPr>
            <w:fldChar w:fldCharType="begin"/>
          </w:r>
          <w:r>
            <w:rPr>
              <w:rFonts w:ascii="宋体" w:hAnsi="宋体" w:cs="宋体" w:hint="eastAsia"/>
            </w:rPr>
            <w:instrText xml:space="preserve">TOC \o "1-3" \h \u </w:instrText>
          </w:r>
          <w:r>
            <w:rPr>
              <w:rFonts w:ascii="宋体" w:hAnsi="宋体" w:cs="宋体" w:hint="eastAsia"/>
            </w:rPr>
            <w:fldChar w:fldCharType="separate"/>
          </w:r>
          <w:hyperlink w:anchor="_Toc5373" w:history="1">
            <w:r>
              <w:rPr>
                <w:rFonts w:ascii="宋体" w:hAnsi="宋体" w:cs="宋体" w:hint="eastAsia"/>
              </w:rPr>
              <w:t>第一篇  竞争性谈判邀请书</w:t>
            </w:r>
            <w:r>
              <w:rPr>
                <w:rFonts w:ascii="宋体" w:hAnsi="宋体" w:cs="宋体" w:hint="eastAsia"/>
              </w:rPr>
              <w:tab/>
            </w:r>
            <w:r>
              <w:rPr>
                <w:rFonts w:ascii="宋体" w:hAnsi="宋体" w:cs="宋体" w:hint="eastAsia"/>
              </w:rPr>
              <w:fldChar w:fldCharType="begin"/>
            </w:r>
            <w:r>
              <w:rPr>
                <w:rFonts w:ascii="宋体" w:hAnsi="宋体" w:cs="宋体" w:hint="eastAsia"/>
              </w:rPr>
              <w:instrText xml:space="preserve"> PAGEREF _Toc5373 </w:instrText>
            </w:r>
            <w:r>
              <w:rPr>
                <w:rFonts w:ascii="宋体" w:hAnsi="宋体" w:cs="宋体" w:hint="eastAsia"/>
              </w:rPr>
              <w:fldChar w:fldCharType="separate"/>
            </w:r>
            <w:r>
              <w:rPr>
                <w:rFonts w:ascii="宋体" w:hAnsi="宋体" w:cs="宋体" w:hint="eastAsia"/>
              </w:rPr>
              <w:t>1</w:t>
            </w:r>
            <w:r>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4880" w:history="1">
            <w:r w:rsidR="00661745">
              <w:rPr>
                <w:rFonts w:ascii="宋体" w:hAnsi="宋体" w:cs="宋体" w:hint="eastAsia"/>
              </w:rPr>
              <w:t>一、竞争性谈判内容</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_Toc4880 </w:instrText>
            </w:r>
            <w:r w:rsidR="00661745">
              <w:rPr>
                <w:rFonts w:ascii="宋体" w:hAnsi="宋体" w:cs="宋体" w:hint="eastAsia"/>
              </w:rPr>
              <w:fldChar w:fldCharType="separate"/>
            </w:r>
            <w:r w:rsidR="00661745">
              <w:rPr>
                <w:rFonts w:ascii="宋体" w:hAnsi="宋体" w:cs="宋体" w:hint="eastAsia"/>
              </w:rPr>
              <w:t>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3940" w:history="1">
            <w:r w:rsidR="00661745">
              <w:rPr>
                <w:rFonts w:ascii="宋体" w:hAnsi="宋体" w:cs="宋体" w:hint="eastAsia"/>
              </w:rPr>
              <w:t>二、资金来源</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_Toc13940 </w:instrText>
            </w:r>
            <w:r w:rsidR="00661745">
              <w:rPr>
                <w:rFonts w:ascii="宋体" w:hAnsi="宋体" w:cs="宋体" w:hint="eastAsia"/>
              </w:rPr>
              <w:fldChar w:fldCharType="separate"/>
            </w:r>
            <w:r w:rsidR="00661745">
              <w:rPr>
                <w:rFonts w:ascii="宋体" w:hAnsi="宋体" w:cs="宋体" w:hint="eastAsia"/>
              </w:rPr>
              <w:t>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738" w:history="1">
            <w:r w:rsidR="00661745">
              <w:rPr>
                <w:rFonts w:ascii="宋体" w:hAnsi="宋体" w:cs="宋体" w:hint="eastAsia"/>
              </w:rPr>
              <w:t>三、谈判资格</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_Toc738 </w:instrText>
            </w:r>
            <w:r w:rsidR="00661745">
              <w:rPr>
                <w:rFonts w:ascii="宋体" w:hAnsi="宋体" w:cs="宋体" w:hint="eastAsia"/>
              </w:rPr>
              <w:fldChar w:fldCharType="separate"/>
            </w:r>
            <w:r w:rsidR="00661745">
              <w:rPr>
                <w:rFonts w:ascii="宋体" w:hAnsi="宋体" w:cs="宋体" w:hint="eastAsia"/>
              </w:rPr>
              <w:t>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942" w:history="1">
            <w:r w:rsidR="00661745">
              <w:rPr>
                <w:rFonts w:ascii="宋体" w:hAnsi="宋体" w:cs="宋体" w:hint="eastAsia"/>
              </w:rPr>
              <w:t>四、谈判有关说明</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_Toc2942 </w:instrText>
            </w:r>
            <w:r w:rsidR="00661745">
              <w:rPr>
                <w:rFonts w:ascii="宋体" w:hAnsi="宋体" w:cs="宋体" w:hint="eastAsia"/>
              </w:rPr>
              <w:fldChar w:fldCharType="separate"/>
            </w:r>
            <w:r w:rsidR="00661745">
              <w:rPr>
                <w:rFonts w:ascii="宋体" w:hAnsi="宋体" w:cs="宋体" w:hint="eastAsia"/>
              </w:rPr>
              <w:t>2</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3031" w:history="1">
            <w:r w:rsidR="00661745">
              <w:rPr>
                <w:rFonts w:ascii="宋体" w:hAnsi="宋体" w:cs="宋体" w:hint="eastAsia"/>
              </w:rPr>
              <w:t>五、保证金</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_Toc13031 </w:instrText>
            </w:r>
            <w:r w:rsidR="00661745">
              <w:rPr>
                <w:rFonts w:ascii="宋体" w:hAnsi="宋体" w:cs="宋体" w:hint="eastAsia"/>
              </w:rPr>
              <w:fldChar w:fldCharType="separate"/>
            </w:r>
            <w:r w:rsidR="00661745">
              <w:rPr>
                <w:rFonts w:ascii="宋体" w:hAnsi="宋体" w:cs="宋体" w:hint="eastAsia"/>
              </w:rPr>
              <w:t>3</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6177" w:history="1">
            <w:r w:rsidR="00661745">
              <w:rPr>
                <w:rFonts w:ascii="宋体" w:hAnsi="宋体" w:cs="宋体" w:hint="eastAsia"/>
              </w:rPr>
              <w:t>（一）缴纳保证金方式</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_Toc6177 </w:instrText>
            </w:r>
            <w:r w:rsidR="00661745">
              <w:rPr>
                <w:rFonts w:ascii="宋体" w:hAnsi="宋体" w:cs="宋体" w:hint="eastAsia"/>
              </w:rPr>
              <w:fldChar w:fldCharType="separate"/>
            </w:r>
            <w:r w:rsidR="00661745">
              <w:rPr>
                <w:rFonts w:ascii="宋体" w:hAnsi="宋体" w:cs="宋体" w:hint="eastAsia"/>
              </w:rPr>
              <w:t>3</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14466" w:history="1">
            <w:r w:rsidR="00661745">
              <w:rPr>
                <w:rFonts w:ascii="宋体" w:hAnsi="宋体" w:cs="宋体" w:hint="eastAsia"/>
              </w:rPr>
              <w:t>（二）保证金退还方式</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_Toc14466 </w:instrText>
            </w:r>
            <w:r w:rsidR="00661745">
              <w:rPr>
                <w:rFonts w:ascii="宋体" w:hAnsi="宋体" w:cs="宋体" w:hint="eastAsia"/>
              </w:rPr>
              <w:fldChar w:fldCharType="separate"/>
            </w:r>
            <w:r w:rsidR="00661745">
              <w:rPr>
                <w:rFonts w:ascii="宋体" w:hAnsi="宋体" w:cs="宋体" w:hint="eastAsia"/>
              </w:rPr>
              <w:t>4</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32741" w:history="1">
            <w:r w:rsidR="00661745">
              <w:rPr>
                <w:rFonts w:ascii="宋体" w:hAnsi="宋体" w:cs="宋体" w:hint="eastAsia"/>
              </w:rPr>
              <w:t>六、采购项目需落实的政府采购政策</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_Toc32741 </w:instrText>
            </w:r>
            <w:r w:rsidR="00661745">
              <w:rPr>
                <w:rFonts w:ascii="宋体" w:hAnsi="宋体" w:cs="宋体" w:hint="eastAsia"/>
              </w:rPr>
              <w:fldChar w:fldCharType="separate"/>
            </w:r>
            <w:r w:rsidR="00661745">
              <w:rPr>
                <w:rFonts w:ascii="宋体" w:hAnsi="宋体" w:cs="宋体" w:hint="eastAsia"/>
              </w:rPr>
              <w:t>4</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9757" w:history="1">
            <w:r w:rsidR="00661745">
              <w:rPr>
                <w:rFonts w:ascii="宋体" w:hAnsi="宋体" w:cs="宋体" w:hint="eastAsia"/>
              </w:rPr>
              <w:t>七、其它有关规定</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_Toc9757 </w:instrText>
            </w:r>
            <w:r w:rsidR="00661745">
              <w:rPr>
                <w:rFonts w:ascii="宋体" w:hAnsi="宋体" w:cs="宋体" w:hint="eastAsia"/>
              </w:rPr>
              <w:fldChar w:fldCharType="separate"/>
            </w:r>
            <w:r w:rsidR="00661745">
              <w:rPr>
                <w:rFonts w:ascii="宋体" w:hAnsi="宋体" w:cs="宋体" w:hint="eastAsia"/>
              </w:rPr>
              <w:t>5</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7295" w:history="1">
            <w:r w:rsidR="00661745">
              <w:rPr>
                <w:rFonts w:ascii="宋体" w:hAnsi="宋体" w:cs="宋体" w:hint="eastAsia"/>
              </w:rPr>
              <w:t>八、联系方式</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_Toc7295 </w:instrText>
            </w:r>
            <w:r w:rsidR="00661745">
              <w:rPr>
                <w:rFonts w:ascii="宋体" w:hAnsi="宋体" w:cs="宋体" w:hint="eastAsia"/>
              </w:rPr>
              <w:fldChar w:fldCharType="separate"/>
            </w:r>
            <w:r w:rsidR="00661745">
              <w:rPr>
                <w:rFonts w:ascii="宋体" w:hAnsi="宋体" w:cs="宋体" w:hint="eastAsia"/>
              </w:rPr>
              <w:t>6</w:t>
            </w:r>
            <w:r w:rsidR="00661745">
              <w:rPr>
                <w:rFonts w:ascii="宋体" w:hAnsi="宋体" w:cs="宋体" w:hint="eastAsia"/>
              </w:rPr>
              <w:fldChar w:fldCharType="end"/>
            </w:r>
          </w:hyperlink>
        </w:p>
        <w:p w:rsidR="00A16FA0" w:rsidRDefault="00D16F34">
          <w:pPr>
            <w:pStyle w:val="WPSOffice1"/>
            <w:tabs>
              <w:tab w:val="right" w:leader="dot" w:pos="9412"/>
            </w:tabs>
            <w:rPr>
              <w:rFonts w:ascii="宋体" w:hAnsi="宋体" w:cs="宋体"/>
            </w:rPr>
          </w:pPr>
          <w:hyperlink w:anchor="_Toc9129" w:history="1">
            <w:r w:rsidR="00661745">
              <w:rPr>
                <w:rFonts w:ascii="宋体" w:hAnsi="宋体" w:cs="宋体" w:hint="eastAsia"/>
              </w:rPr>
              <w:t>第二篇  供应商须知</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_Toc9129 </w:instrText>
            </w:r>
            <w:r w:rsidR="00661745">
              <w:rPr>
                <w:rFonts w:ascii="宋体" w:hAnsi="宋体" w:cs="宋体" w:hint="eastAsia"/>
              </w:rPr>
              <w:fldChar w:fldCharType="separate"/>
            </w:r>
            <w:r w:rsidR="00661745">
              <w:rPr>
                <w:rFonts w:ascii="宋体" w:hAnsi="宋体" w:cs="宋体" w:hint="eastAsia"/>
              </w:rPr>
              <w:t>7</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7915" w:history="1">
            <w:r w:rsidR="00661745">
              <w:rPr>
                <w:rFonts w:ascii="宋体" w:hAnsi="宋体" w:cs="宋体" w:hint="eastAsia"/>
              </w:rPr>
              <w:t>一、谈判费用</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_Toc7915 </w:instrText>
            </w:r>
            <w:r w:rsidR="00661745">
              <w:rPr>
                <w:rFonts w:ascii="宋体" w:hAnsi="宋体" w:cs="宋体" w:hint="eastAsia"/>
              </w:rPr>
              <w:fldChar w:fldCharType="separate"/>
            </w:r>
            <w:r w:rsidR="00661745">
              <w:rPr>
                <w:rFonts w:ascii="宋体" w:hAnsi="宋体" w:cs="宋体" w:hint="eastAsia"/>
              </w:rPr>
              <w:t>7</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9414" w:history="1">
            <w:r w:rsidR="00661745">
              <w:rPr>
                <w:rFonts w:ascii="宋体" w:hAnsi="宋体" w:cs="宋体" w:hint="eastAsia"/>
              </w:rPr>
              <w:t>二、竞争性谈判文件</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_Toc19414 </w:instrText>
            </w:r>
            <w:r w:rsidR="00661745">
              <w:rPr>
                <w:rFonts w:ascii="宋体" w:hAnsi="宋体" w:cs="宋体" w:hint="eastAsia"/>
              </w:rPr>
              <w:fldChar w:fldCharType="separate"/>
            </w:r>
            <w:r w:rsidR="00661745">
              <w:rPr>
                <w:rFonts w:ascii="宋体" w:hAnsi="宋体" w:cs="宋体" w:hint="eastAsia"/>
              </w:rPr>
              <w:t>7</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3871" w:history="1">
            <w:r w:rsidR="00661745">
              <w:rPr>
                <w:rFonts w:ascii="宋体" w:hAnsi="宋体" w:cs="宋体" w:hint="eastAsia"/>
              </w:rPr>
              <w:t>三、谈判要求</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_Toc13871 </w:instrText>
            </w:r>
            <w:r w:rsidR="00661745">
              <w:rPr>
                <w:rFonts w:ascii="宋体" w:hAnsi="宋体" w:cs="宋体" w:hint="eastAsia"/>
              </w:rPr>
              <w:fldChar w:fldCharType="separate"/>
            </w:r>
            <w:r w:rsidR="00661745">
              <w:rPr>
                <w:rFonts w:ascii="宋体" w:hAnsi="宋体" w:cs="宋体" w:hint="eastAsia"/>
              </w:rPr>
              <w:t>7</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31810" w:history="1">
            <w:r w:rsidR="00661745">
              <w:rPr>
                <w:rFonts w:ascii="宋体" w:hAnsi="宋体" w:cs="宋体" w:hint="eastAsia"/>
              </w:rPr>
              <w:t>（一）响应文件</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_Toc31810 </w:instrText>
            </w:r>
            <w:r w:rsidR="00661745">
              <w:rPr>
                <w:rFonts w:ascii="宋体" w:hAnsi="宋体" w:cs="宋体" w:hint="eastAsia"/>
              </w:rPr>
              <w:fldChar w:fldCharType="separate"/>
            </w:r>
            <w:r w:rsidR="00661745">
              <w:rPr>
                <w:rFonts w:ascii="宋体" w:hAnsi="宋体" w:cs="宋体" w:hint="eastAsia"/>
              </w:rPr>
              <w:t>7</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20831" w:history="1">
            <w:r w:rsidR="00661745">
              <w:rPr>
                <w:rFonts w:ascii="宋体" w:hAnsi="宋体" w:cs="宋体" w:hint="eastAsia"/>
              </w:rPr>
              <w:t>（二）保证金：</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_Toc20831 </w:instrText>
            </w:r>
            <w:r w:rsidR="00661745">
              <w:rPr>
                <w:rFonts w:ascii="宋体" w:hAnsi="宋体" w:cs="宋体" w:hint="eastAsia"/>
              </w:rPr>
              <w:fldChar w:fldCharType="separate"/>
            </w:r>
            <w:r w:rsidR="00661745">
              <w:rPr>
                <w:rFonts w:ascii="宋体" w:hAnsi="宋体" w:cs="宋体" w:hint="eastAsia"/>
              </w:rPr>
              <w:t>8</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30709" w:history="1">
            <w:r w:rsidR="00661745">
              <w:rPr>
                <w:rFonts w:ascii="宋体" w:hAnsi="宋体" w:cs="宋体" w:hint="eastAsia"/>
              </w:rPr>
              <w:t>（三）修正错误</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_Toc30709 </w:instrText>
            </w:r>
            <w:r w:rsidR="00661745">
              <w:rPr>
                <w:rFonts w:ascii="宋体" w:hAnsi="宋体" w:cs="宋体" w:hint="eastAsia"/>
              </w:rPr>
              <w:fldChar w:fldCharType="separate"/>
            </w:r>
            <w:r w:rsidR="00661745">
              <w:rPr>
                <w:rFonts w:ascii="宋体" w:hAnsi="宋体" w:cs="宋体" w:hint="eastAsia"/>
              </w:rPr>
              <w:t>8</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32412" w:history="1">
            <w:r w:rsidR="00661745">
              <w:rPr>
                <w:rFonts w:ascii="宋体" w:hAnsi="宋体" w:cs="宋体" w:hint="eastAsia"/>
              </w:rPr>
              <w:t>（四）报价要求</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_Toc32412 </w:instrText>
            </w:r>
            <w:r w:rsidR="00661745">
              <w:rPr>
                <w:rFonts w:ascii="宋体" w:hAnsi="宋体" w:cs="宋体" w:hint="eastAsia"/>
              </w:rPr>
              <w:fldChar w:fldCharType="separate"/>
            </w:r>
            <w:r w:rsidR="00661745">
              <w:rPr>
                <w:rFonts w:ascii="宋体" w:hAnsi="宋体" w:cs="宋体" w:hint="eastAsia"/>
              </w:rPr>
              <w:t>8</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30432" w:history="1">
            <w:r w:rsidR="00661745">
              <w:rPr>
                <w:rFonts w:ascii="宋体" w:hAnsi="宋体" w:cs="宋体" w:hint="eastAsia"/>
              </w:rPr>
              <w:t>四、谈判程序</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_Toc30432 </w:instrText>
            </w:r>
            <w:r w:rsidR="00661745">
              <w:rPr>
                <w:rFonts w:ascii="宋体" w:hAnsi="宋体" w:cs="宋体" w:hint="eastAsia"/>
              </w:rPr>
              <w:fldChar w:fldCharType="separate"/>
            </w:r>
            <w:r w:rsidR="00661745">
              <w:rPr>
                <w:rFonts w:ascii="宋体" w:hAnsi="宋体" w:cs="宋体" w:hint="eastAsia"/>
              </w:rPr>
              <w:t>11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4108" w:history="1">
            <w:r w:rsidR="00661745">
              <w:rPr>
                <w:rFonts w:ascii="宋体" w:hAnsi="宋体" w:cs="宋体" w:hint="eastAsia"/>
              </w:rPr>
              <w:t>五、评审依据</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_Toc14108 </w:instrText>
            </w:r>
            <w:r w:rsidR="00661745">
              <w:rPr>
                <w:rFonts w:ascii="宋体" w:hAnsi="宋体" w:cs="宋体" w:hint="eastAsia"/>
              </w:rPr>
              <w:fldChar w:fldCharType="separate"/>
            </w:r>
            <w:r w:rsidR="00661745">
              <w:rPr>
                <w:rFonts w:ascii="宋体" w:hAnsi="宋体" w:cs="宋体" w:hint="eastAsia"/>
              </w:rPr>
              <w:t>15</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1053" w:history="1">
            <w:r w:rsidR="00661745">
              <w:rPr>
                <w:rFonts w:ascii="宋体" w:hAnsi="宋体" w:cs="宋体" w:hint="eastAsia"/>
              </w:rPr>
              <w:t>六、成交原则</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_Toc21053 </w:instrText>
            </w:r>
            <w:r w:rsidR="00661745">
              <w:rPr>
                <w:rFonts w:ascii="宋体" w:hAnsi="宋体" w:cs="宋体" w:hint="eastAsia"/>
              </w:rPr>
              <w:fldChar w:fldCharType="separate"/>
            </w:r>
            <w:r w:rsidR="00661745">
              <w:rPr>
                <w:rFonts w:ascii="宋体" w:hAnsi="宋体" w:cs="宋体" w:hint="eastAsia"/>
              </w:rPr>
              <w:t>15</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10379" w:history="1">
            <w:r w:rsidR="00661745">
              <w:rPr>
                <w:rFonts w:ascii="宋体" w:hAnsi="宋体" w:cs="宋体" w:hint="eastAsia"/>
              </w:rPr>
              <w:t>（一）评审办法</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_Toc10379 </w:instrText>
            </w:r>
            <w:r w:rsidR="00661745">
              <w:rPr>
                <w:rFonts w:ascii="宋体" w:hAnsi="宋体" w:cs="宋体" w:hint="eastAsia"/>
              </w:rPr>
              <w:fldChar w:fldCharType="separate"/>
            </w:r>
            <w:r w:rsidR="00661745">
              <w:rPr>
                <w:rFonts w:ascii="宋体" w:hAnsi="宋体" w:cs="宋体" w:hint="eastAsia"/>
              </w:rPr>
              <w:t>15</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15616" w:history="1">
            <w:r w:rsidR="00661745">
              <w:rPr>
                <w:rFonts w:ascii="宋体" w:hAnsi="宋体" w:cs="宋体" w:hint="eastAsia"/>
              </w:rPr>
              <w:t>（二）评审细则</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_Toc15616 </w:instrText>
            </w:r>
            <w:r w:rsidR="00661745">
              <w:rPr>
                <w:rFonts w:ascii="宋体" w:hAnsi="宋体" w:cs="宋体" w:hint="eastAsia"/>
              </w:rPr>
              <w:fldChar w:fldCharType="separate"/>
            </w:r>
            <w:r w:rsidR="00661745">
              <w:rPr>
                <w:rFonts w:ascii="宋体" w:hAnsi="宋体" w:cs="宋体" w:hint="eastAsia"/>
              </w:rPr>
              <w:t>15</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0025" w:history="1">
            <w:r w:rsidR="00661745">
              <w:rPr>
                <w:rFonts w:ascii="宋体" w:hAnsi="宋体" w:cs="宋体" w:hint="eastAsia"/>
              </w:rPr>
              <w:t>七、成交通知</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_Toc20025 </w:instrText>
            </w:r>
            <w:r w:rsidR="00661745">
              <w:rPr>
                <w:rFonts w:ascii="宋体" w:hAnsi="宋体" w:cs="宋体" w:hint="eastAsia"/>
              </w:rPr>
              <w:fldChar w:fldCharType="separate"/>
            </w:r>
            <w:r w:rsidR="00661745">
              <w:rPr>
                <w:rFonts w:ascii="宋体" w:hAnsi="宋体" w:cs="宋体" w:hint="eastAsia"/>
              </w:rPr>
              <w:t>17</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2470" w:history="1">
            <w:r w:rsidR="00661745">
              <w:rPr>
                <w:rFonts w:ascii="宋体" w:hAnsi="宋体" w:cs="宋体" w:hint="eastAsia"/>
              </w:rPr>
              <w:t>八、关于质疑和投诉</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_Toc12470 </w:instrText>
            </w:r>
            <w:r w:rsidR="00661745">
              <w:rPr>
                <w:rFonts w:ascii="宋体" w:hAnsi="宋体" w:cs="宋体" w:hint="eastAsia"/>
              </w:rPr>
              <w:fldChar w:fldCharType="separate"/>
            </w:r>
            <w:r w:rsidR="00661745">
              <w:rPr>
                <w:rFonts w:ascii="宋体" w:hAnsi="宋体" w:cs="宋体" w:hint="eastAsia"/>
              </w:rPr>
              <w:t>18</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243" w:history="1">
            <w:r w:rsidR="00661745">
              <w:rPr>
                <w:rFonts w:ascii="宋体" w:hAnsi="宋体" w:cs="宋体" w:hint="eastAsia"/>
              </w:rPr>
              <w:t>（一）质疑</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_Toc243 </w:instrText>
            </w:r>
            <w:r w:rsidR="00661745">
              <w:rPr>
                <w:rFonts w:ascii="宋体" w:hAnsi="宋体" w:cs="宋体" w:hint="eastAsia"/>
              </w:rPr>
              <w:fldChar w:fldCharType="separate"/>
            </w:r>
            <w:r w:rsidR="00661745">
              <w:rPr>
                <w:rFonts w:ascii="宋体" w:hAnsi="宋体" w:cs="宋体" w:hint="eastAsia"/>
              </w:rPr>
              <w:t>18</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14990" w:history="1">
            <w:r w:rsidR="00661745">
              <w:rPr>
                <w:rFonts w:ascii="宋体" w:hAnsi="宋体" w:cs="宋体" w:hint="eastAsia"/>
              </w:rPr>
              <w:t>（二）投诉</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_Toc14990 </w:instrText>
            </w:r>
            <w:r w:rsidR="00661745">
              <w:rPr>
                <w:rFonts w:ascii="宋体" w:hAnsi="宋体" w:cs="宋体" w:hint="eastAsia"/>
              </w:rPr>
              <w:fldChar w:fldCharType="separate"/>
            </w:r>
            <w:r w:rsidR="00661745">
              <w:rPr>
                <w:rFonts w:ascii="宋体" w:hAnsi="宋体" w:cs="宋体" w:hint="eastAsia"/>
              </w:rPr>
              <w:t>19</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6783" w:history="1">
            <w:r w:rsidR="00661745">
              <w:rPr>
                <w:rFonts w:ascii="宋体" w:hAnsi="宋体" w:cs="宋体" w:hint="eastAsia"/>
              </w:rPr>
              <w:t>九、签订合同</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_Toc6783 </w:instrText>
            </w:r>
            <w:r w:rsidR="00661745">
              <w:rPr>
                <w:rFonts w:ascii="宋体" w:hAnsi="宋体" w:cs="宋体" w:hint="eastAsia"/>
              </w:rPr>
              <w:fldChar w:fldCharType="separate"/>
            </w:r>
            <w:r w:rsidR="00661745">
              <w:rPr>
                <w:rFonts w:ascii="宋体" w:hAnsi="宋体" w:cs="宋体" w:hint="eastAsia"/>
              </w:rPr>
              <w:t>20</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9011" w:history="1">
            <w:r w:rsidR="00661745">
              <w:rPr>
                <w:rFonts w:ascii="宋体" w:hAnsi="宋体" w:cs="宋体" w:hint="eastAsia"/>
              </w:rPr>
              <w:t>十、政府采购信用融资</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_Toc29011 </w:instrText>
            </w:r>
            <w:r w:rsidR="00661745">
              <w:rPr>
                <w:rFonts w:ascii="宋体" w:hAnsi="宋体" w:cs="宋体" w:hint="eastAsia"/>
              </w:rPr>
              <w:fldChar w:fldCharType="separate"/>
            </w:r>
            <w:r w:rsidR="00661745">
              <w:rPr>
                <w:rFonts w:ascii="宋体" w:hAnsi="宋体" w:cs="宋体" w:hint="eastAsia"/>
              </w:rPr>
              <w:t>20</w:t>
            </w:r>
            <w:r w:rsidR="00661745">
              <w:rPr>
                <w:rFonts w:ascii="宋体" w:hAnsi="宋体" w:cs="宋体" w:hint="eastAsia"/>
              </w:rPr>
              <w:fldChar w:fldCharType="end"/>
            </w:r>
          </w:hyperlink>
        </w:p>
        <w:p w:rsidR="00A16FA0" w:rsidRDefault="00D16F34">
          <w:pPr>
            <w:pStyle w:val="WPSOffice1"/>
            <w:tabs>
              <w:tab w:val="right" w:leader="dot" w:pos="9412"/>
            </w:tabs>
            <w:rPr>
              <w:rFonts w:ascii="宋体" w:hAnsi="宋体" w:cs="宋体"/>
            </w:rPr>
          </w:pPr>
          <w:hyperlink w:anchor="_Toc29198" w:history="1">
            <w:r w:rsidR="00661745">
              <w:rPr>
                <w:rFonts w:ascii="宋体" w:hAnsi="宋体" w:cs="宋体" w:hint="eastAsia"/>
              </w:rPr>
              <w:t>第三篇  谈判项目技术需求</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_Toc29198 </w:instrText>
            </w:r>
            <w:r w:rsidR="00661745">
              <w:rPr>
                <w:rFonts w:ascii="宋体" w:hAnsi="宋体" w:cs="宋体" w:hint="eastAsia"/>
              </w:rPr>
              <w:fldChar w:fldCharType="separate"/>
            </w:r>
            <w:r w:rsidR="00661745">
              <w:rPr>
                <w:rFonts w:ascii="宋体" w:hAnsi="宋体" w:cs="宋体" w:hint="eastAsia"/>
              </w:rPr>
              <w:t>21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5770" w:history="1">
            <w:r w:rsidR="00661745">
              <w:rPr>
                <w:rFonts w:ascii="宋体" w:hAnsi="宋体" w:cs="宋体" w:hint="eastAsia"/>
                <w:kern w:val="2"/>
              </w:rPr>
              <w:t>一、谈判项目一览表</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_Toc25770 </w:instrText>
            </w:r>
            <w:r w:rsidR="00661745">
              <w:rPr>
                <w:rFonts w:ascii="宋体" w:hAnsi="宋体" w:cs="宋体" w:hint="eastAsia"/>
              </w:rPr>
              <w:fldChar w:fldCharType="separate"/>
            </w:r>
            <w:r w:rsidR="00661745">
              <w:rPr>
                <w:rFonts w:ascii="宋体" w:hAnsi="宋体" w:cs="宋体" w:hint="eastAsia"/>
              </w:rPr>
              <w:t>21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4864" w:history="1">
            <w:r w:rsidR="00661745">
              <w:rPr>
                <w:rFonts w:ascii="宋体" w:hAnsi="宋体" w:cs="宋体" w:hint="eastAsia"/>
                <w:kern w:val="2"/>
              </w:rPr>
              <w:t>二、谈判项目技术需求</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_Toc24864 </w:instrText>
            </w:r>
            <w:r w:rsidR="00661745">
              <w:rPr>
                <w:rFonts w:ascii="宋体" w:hAnsi="宋体" w:cs="宋体" w:hint="eastAsia"/>
              </w:rPr>
              <w:fldChar w:fldCharType="separate"/>
            </w:r>
            <w:r w:rsidR="00661745">
              <w:rPr>
                <w:rFonts w:ascii="宋体" w:hAnsi="宋体" w:cs="宋体" w:hint="eastAsia"/>
              </w:rPr>
              <w:t>25</w:t>
            </w:r>
            <w:r w:rsidR="00661745">
              <w:rPr>
                <w:rFonts w:ascii="宋体" w:hAnsi="宋体" w:cs="宋体" w:hint="eastAsia"/>
              </w:rPr>
              <w:fldChar w:fldCharType="end"/>
            </w:r>
          </w:hyperlink>
        </w:p>
        <w:p w:rsidR="00A16FA0" w:rsidRDefault="00D16F34">
          <w:pPr>
            <w:pStyle w:val="WPSOffice1"/>
            <w:tabs>
              <w:tab w:val="right" w:leader="dot" w:pos="9412"/>
            </w:tabs>
            <w:rPr>
              <w:rFonts w:ascii="宋体" w:hAnsi="宋体" w:cs="宋体"/>
            </w:rPr>
          </w:pPr>
          <w:hyperlink w:anchor="_Toc5841" w:history="1">
            <w:r w:rsidR="00661745">
              <w:rPr>
                <w:rFonts w:ascii="宋体" w:hAnsi="宋体" w:cs="宋体" w:hint="eastAsia"/>
              </w:rPr>
              <w:t>第四篇  谈判项目服务需求</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_Toc5841 </w:instrText>
            </w:r>
            <w:r w:rsidR="00661745">
              <w:rPr>
                <w:rFonts w:ascii="宋体" w:hAnsi="宋体" w:cs="宋体" w:hint="eastAsia"/>
              </w:rPr>
              <w:fldChar w:fldCharType="separate"/>
            </w:r>
            <w:r w:rsidR="00661745">
              <w:rPr>
                <w:rFonts w:ascii="宋体" w:hAnsi="宋体" w:cs="宋体" w:hint="eastAsia"/>
              </w:rPr>
              <w:t>27</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5536" w:history="1">
            <w:r w:rsidR="00661745">
              <w:rPr>
                <w:rFonts w:ascii="宋体" w:hAnsi="宋体" w:cs="宋体" w:hint="eastAsia"/>
              </w:rPr>
              <w:t>一、交货时间、地点及验收方式</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_Toc15536 </w:instrText>
            </w:r>
            <w:r w:rsidR="00661745">
              <w:rPr>
                <w:rFonts w:ascii="宋体" w:hAnsi="宋体" w:cs="宋体" w:hint="eastAsia"/>
              </w:rPr>
              <w:fldChar w:fldCharType="separate"/>
            </w:r>
            <w:r w:rsidR="00661745">
              <w:rPr>
                <w:rFonts w:ascii="宋体" w:hAnsi="宋体" w:cs="宋体" w:hint="eastAsia"/>
              </w:rPr>
              <w:t>27</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23979" w:history="1">
            <w:r w:rsidR="00661745">
              <w:rPr>
                <w:rFonts w:ascii="宋体" w:hAnsi="宋体" w:cs="宋体" w:hint="eastAsia"/>
              </w:rPr>
              <w:t>（一）交货时间</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_Toc23979 </w:instrText>
            </w:r>
            <w:r w:rsidR="00661745">
              <w:rPr>
                <w:rFonts w:ascii="宋体" w:hAnsi="宋体" w:cs="宋体" w:hint="eastAsia"/>
              </w:rPr>
              <w:fldChar w:fldCharType="separate"/>
            </w:r>
            <w:r w:rsidR="00661745">
              <w:rPr>
                <w:rFonts w:ascii="宋体" w:hAnsi="宋体" w:cs="宋体" w:hint="eastAsia"/>
              </w:rPr>
              <w:t>27</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19621" w:history="1">
            <w:r w:rsidR="00661745">
              <w:rPr>
                <w:rFonts w:ascii="宋体" w:hAnsi="宋体" w:cs="宋体" w:hint="eastAsia"/>
              </w:rPr>
              <w:t>（二）交货地点</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_Toc19621 </w:instrText>
            </w:r>
            <w:r w:rsidR="00661745">
              <w:rPr>
                <w:rFonts w:ascii="宋体" w:hAnsi="宋体" w:cs="宋体" w:hint="eastAsia"/>
              </w:rPr>
              <w:fldChar w:fldCharType="separate"/>
            </w:r>
            <w:r w:rsidR="00661745">
              <w:rPr>
                <w:rFonts w:ascii="宋体" w:hAnsi="宋体" w:cs="宋体" w:hint="eastAsia"/>
              </w:rPr>
              <w:t>27</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11490" w:history="1">
            <w:r w:rsidR="00661745">
              <w:rPr>
                <w:rFonts w:ascii="宋体" w:hAnsi="宋体" w:cs="宋体" w:hint="eastAsia"/>
              </w:rPr>
              <w:t>（三）验收方式</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_Toc11490 </w:instrText>
            </w:r>
            <w:r w:rsidR="00661745">
              <w:rPr>
                <w:rFonts w:ascii="宋体" w:hAnsi="宋体" w:cs="宋体" w:hint="eastAsia"/>
              </w:rPr>
              <w:fldChar w:fldCharType="separate"/>
            </w:r>
            <w:r w:rsidR="00661745">
              <w:rPr>
                <w:rFonts w:ascii="宋体" w:hAnsi="宋体" w:cs="宋体" w:hint="eastAsia"/>
              </w:rPr>
              <w:t>27</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3512" w:history="1">
            <w:r w:rsidR="00661745">
              <w:rPr>
                <w:rFonts w:ascii="宋体" w:hAnsi="宋体" w:cs="宋体" w:hint="eastAsia"/>
              </w:rPr>
              <w:t>二、质量保证及售后服务</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_Toc23512 </w:instrText>
            </w:r>
            <w:r w:rsidR="00661745">
              <w:rPr>
                <w:rFonts w:ascii="宋体" w:hAnsi="宋体" w:cs="宋体" w:hint="eastAsia"/>
              </w:rPr>
              <w:fldChar w:fldCharType="separate"/>
            </w:r>
            <w:r w:rsidR="00661745">
              <w:rPr>
                <w:rFonts w:ascii="宋体" w:hAnsi="宋体" w:cs="宋体" w:hint="eastAsia"/>
              </w:rPr>
              <w:t>28</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6756" w:history="1">
            <w:r w:rsidR="00661745">
              <w:rPr>
                <w:rFonts w:ascii="宋体" w:hAnsi="宋体" w:cs="宋体" w:hint="eastAsia"/>
              </w:rPr>
              <w:t>（一）产品质量保证期</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_Toc6756 </w:instrText>
            </w:r>
            <w:r w:rsidR="00661745">
              <w:rPr>
                <w:rFonts w:ascii="宋体" w:hAnsi="宋体" w:cs="宋体" w:hint="eastAsia"/>
              </w:rPr>
              <w:fldChar w:fldCharType="separate"/>
            </w:r>
            <w:r w:rsidR="00661745">
              <w:rPr>
                <w:rFonts w:ascii="宋体" w:hAnsi="宋体" w:cs="宋体" w:hint="eastAsia"/>
              </w:rPr>
              <w:t>28</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3369" w:history="1">
            <w:r w:rsidR="00661745">
              <w:rPr>
                <w:rFonts w:ascii="宋体" w:hAnsi="宋体" w:cs="宋体" w:hint="eastAsia"/>
              </w:rPr>
              <w:t>（二）售后服务内容</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_Toc3369 </w:instrText>
            </w:r>
            <w:r w:rsidR="00661745">
              <w:rPr>
                <w:rFonts w:ascii="宋体" w:hAnsi="宋体" w:cs="宋体" w:hint="eastAsia"/>
              </w:rPr>
              <w:fldChar w:fldCharType="separate"/>
            </w:r>
            <w:r w:rsidR="00661745">
              <w:rPr>
                <w:rFonts w:ascii="宋体" w:hAnsi="宋体" w:cs="宋体" w:hint="eastAsia"/>
              </w:rPr>
              <w:t>28</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14219" w:history="1">
            <w:r w:rsidR="00661745">
              <w:rPr>
                <w:rFonts w:ascii="宋体" w:hAnsi="宋体" w:cs="宋体" w:hint="eastAsia"/>
              </w:rPr>
              <w:t>（三）故障响应时间要求</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_Toc14219 </w:instrText>
            </w:r>
            <w:r w:rsidR="00661745">
              <w:rPr>
                <w:rFonts w:ascii="宋体" w:hAnsi="宋体" w:cs="宋体" w:hint="eastAsia"/>
              </w:rPr>
              <w:fldChar w:fldCharType="separate"/>
            </w:r>
            <w:r w:rsidR="00661745">
              <w:rPr>
                <w:rFonts w:ascii="宋体" w:hAnsi="宋体" w:cs="宋体" w:hint="eastAsia"/>
              </w:rPr>
              <w:t>29</w:t>
            </w:r>
            <w:r w:rsidR="00661745">
              <w:rPr>
                <w:rFonts w:ascii="宋体" w:hAnsi="宋体" w:cs="宋体" w:hint="eastAsia"/>
              </w:rPr>
              <w:fldChar w:fldCharType="end"/>
            </w:r>
          </w:hyperlink>
        </w:p>
        <w:p w:rsidR="00A16FA0" w:rsidRDefault="00D16F34">
          <w:pPr>
            <w:pStyle w:val="WPSOffice3"/>
            <w:tabs>
              <w:tab w:val="right" w:leader="dot" w:pos="9412"/>
            </w:tabs>
            <w:ind w:left="800"/>
            <w:rPr>
              <w:rFonts w:ascii="宋体" w:hAnsi="宋体" w:cs="宋体"/>
            </w:rPr>
          </w:pPr>
          <w:hyperlink w:anchor="_Toc18052" w:history="1">
            <w:r w:rsidR="00661745">
              <w:rPr>
                <w:rFonts w:ascii="宋体" w:hAnsi="宋体" w:cs="宋体" w:hint="eastAsia"/>
              </w:rPr>
              <w:t>（四）维修配件</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_Toc18052 </w:instrText>
            </w:r>
            <w:r w:rsidR="00661745">
              <w:rPr>
                <w:rFonts w:ascii="宋体" w:hAnsi="宋体" w:cs="宋体" w:hint="eastAsia"/>
              </w:rPr>
              <w:fldChar w:fldCharType="separate"/>
            </w:r>
            <w:r w:rsidR="00661745">
              <w:rPr>
                <w:rFonts w:ascii="宋体" w:hAnsi="宋体" w:cs="宋体" w:hint="eastAsia"/>
              </w:rPr>
              <w:t>29</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7815" w:history="1">
            <w:r w:rsidR="00661745">
              <w:rPr>
                <w:rFonts w:ascii="宋体" w:hAnsi="宋体" w:cs="宋体" w:hint="eastAsia"/>
              </w:rPr>
              <w:t>三、报价要求</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_Toc27815 </w:instrText>
            </w:r>
            <w:r w:rsidR="00661745">
              <w:rPr>
                <w:rFonts w:ascii="宋体" w:hAnsi="宋体" w:cs="宋体" w:hint="eastAsia"/>
              </w:rPr>
              <w:fldChar w:fldCharType="separate"/>
            </w:r>
            <w:r w:rsidR="00661745">
              <w:rPr>
                <w:rFonts w:ascii="宋体" w:hAnsi="宋体" w:cs="宋体" w:hint="eastAsia"/>
              </w:rPr>
              <w:t>29</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8629" w:history="1">
            <w:r w:rsidR="00661745">
              <w:rPr>
                <w:rFonts w:ascii="宋体" w:hAnsi="宋体" w:cs="宋体" w:hint="eastAsia"/>
              </w:rPr>
              <w:t>四、付款方式</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_Toc18629 </w:instrText>
            </w:r>
            <w:r w:rsidR="00661745">
              <w:rPr>
                <w:rFonts w:ascii="宋体" w:hAnsi="宋体" w:cs="宋体" w:hint="eastAsia"/>
              </w:rPr>
              <w:fldChar w:fldCharType="separate"/>
            </w:r>
            <w:r w:rsidR="00661745">
              <w:rPr>
                <w:rFonts w:ascii="宋体" w:hAnsi="宋体" w:cs="宋体" w:hint="eastAsia"/>
              </w:rPr>
              <w:t>29</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2747" w:history="1">
            <w:r w:rsidR="00661745">
              <w:rPr>
                <w:rFonts w:ascii="宋体" w:hAnsi="宋体" w:cs="宋体" w:hint="eastAsia"/>
              </w:rPr>
              <w:t>五、知识产权</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_Toc12747 </w:instrText>
            </w:r>
            <w:r w:rsidR="00661745">
              <w:rPr>
                <w:rFonts w:ascii="宋体" w:hAnsi="宋体" w:cs="宋体" w:hint="eastAsia"/>
              </w:rPr>
              <w:fldChar w:fldCharType="separate"/>
            </w:r>
            <w:r w:rsidR="00661745">
              <w:rPr>
                <w:rFonts w:ascii="宋体" w:hAnsi="宋体" w:cs="宋体" w:hint="eastAsia"/>
              </w:rPr>
              <w:t>29</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970" w:history="1">
            <w:r w:rsidR="00661745">
              <w:rPr>
                <w:rFonts w:ascii="宋体" w:hAnsi="宋体" w:cs="宋体" w:hint="eastAsia"/>
              </w:rPr>
              <w:t>六、培训</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_Toc970 </w:instrText>
            </w:r>
            <w:r w:rsidR="00661745">
              <w:rPr>
                <w:rFonts w:ascii="宋体" w:hAnsi="宋体" w:cs="宋体" w:hint="eastAsia"/>
              </w:rPr>
              <w:fldChar w:fldCharType="separate"/>
            </w:r>
            <w:r w:rsidR="00661745">
              <w:rPr>
                <w:rFonts w:ascii="宋体" w:hAnsi="宋体" w:cs="宋体" w:hint="eastAsia"/>
              </w:rPr>
              <w:t>30</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5896" w:history="1">
            <w:r w:rsidR="00661745">
              <w:rPr>
                <w:rFonts w:ascii="宋体" w:hAnsi="宋体" w:cs="宋体" w:hint="eastAsia"/>
              </w:rPr>
              <w:t>七、其他</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_Toc5896 </w:instrText>
            </w:r>
            <w:r w:rsidR="00661745">
              <w:rPr>
                <w:rFonts w:ascii="宋体" w:hAnsi="宋体" w:cs="宋体" w:hint="eastAsia"/>
              </w:rPr>
              <w:fldChar w:fldCharType="separate"/>
            </w:r>
            <w:r w:rsidR="00661745">
              <w:rPr>
                <w:rFonts w:ascii="宋体" w:hAnsi="宋体" w:cs="宋体" w:hint="eastAsia"/>
              </w:rPr>
              <w:t>30</w:t>
            </w:r>
            <w:r w:rsidR="00661745">
              <w:rPr>
                <w:rFonts w:ascii="宋体" w:hAnsi="宋体" w:cs="宋体" w:hint="eastAsia"/>
              </w:rPr>
              <w:fldChar w:fldCharType="end"/>
            </w:r>
          </w:hyperlink>
        </w:p>
        <w:p w:rsidR="00A16FA0" w:rsidRDefault="00D16F34">
          <w:pPr>
            <w:pStyle w:val="WPSOffice1"/>
            <w:tabs>
              <w:tab w:val="right" w:leader="dot" w:pos="9412"/>
            </w:tabs>
            <w:rPr>
              <w:rFonts w:ascii="宋体" w:hAnsi="宋体" w:cs="宋体"/>
            </w:rPr>
          </w:pPr>
          <w:hyperlink w:anchor="_Toc28747" w:history="1">
            <w:r w:rsidR="00661745">
              <w:rPr>
                <w:rFonts w:ascii="宋体" w:hAnsi="宋体" w:cs="宋体" w:hint="eastAsia"/>
              </w:rPr>
              <w:t>第五篇  合同草案条款</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_Toc28747 </w:instrText>
            </w:r>
            <w:r w:rsidR="00661745">
              <w:rPr>
                <w:rFonts w:ascii="宋体" w:hAnsi="宋体" w:cs="宋体" w:hint="eastAsia"/>
              </w:rPr>
              <w:fldChar w:fldCharType="separate"/>
            </w:r>
            <w:r w:rsidR="00661745">
              <w:rPr>
                <w:rFonts w:ascii="宋体" w:hAnsi="宋体" w:cs="宋体" w:hint="eastAsia"/>
              </w:rPr>
              <w:t>31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4445" w:history="1">
            <w:r w:rsidR="00661745">
              <w:rPr>
                <w:rFonts w:ascii="宋体" w:hAnsi="宋体" w:cs="宋体" w:hint="eastAsia"/>
              </w:rPr>
              <w:t>一、定义</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_Toc24445 </w:instrText>
            </w:r>
            <w:r w:rsidR="00661745">
              <w:rPr>
                <w:rFonts w:ascii="宋体" w:hAnsi="宋体" w:cs="宋体" w:hint="eastAsia"/>
              </w:rPr>
              <w:fldChar w:fldCharType="separate"/>
            </w:r>
            <w:r w:rsidR="00661745">
              <w:rPr>
                <w:rFonts w:ascii="宋体" w:hAnsi="宋体" w:cs="宋体" w:hint="eastAsia"/>
              </w:rPr>
              <w:t>31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7701" w:history="1">
            <w:r w:rsidR="00661745">
              <w:rPr>
                <w:rFonts w:ascii="宋体" w:hAnsi="宋体" w:cs="宋体" w:hint="eastAsia"/>
              </w:rPr>
              <w:t>二、货物内容</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_Toc17701 </w:instrText>
            </w:r>
            <w:r w:rsidR="00661745">
              <w:rPr>
                <w:rFonts w:ascii="宋体" w:hAnsi="宋体" w:cs="宋体" w:hint="eastAsia"/>
              </w:rPr>
              <w:fldChar w:fldCharType="separate"/>
            </w:r>
            <w:r w:rsidR="00661745">
              <w:rPr>
                <w:rFonts w:ascii="宋体" w:hAnsi="宋体" w:cs="宋体" w:hint="eastAsia"/>
              </w:rPr>
              <w:t>31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9939" w:history="1">
            <w:r w:rsidR="00661745">
              <w:rPr>
                <w:rFonts w:ascii="宋体" w:hAnsi="宋体" w:cs="宋体" w:hint="eastAsia"/>
              </w:rPr>
              <w:t>三、合同价格</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_Toc19939 </w:instrText>
            </w:r>
            <w:r w:rsidR="00661745">
              <w:rPr>
                <w:rFonts w:ascii="宋体" w:hAnsi="宋体" w:cs="宋体" w:hint="eastAsia"/>
              </w:rPr>
              <w:fldChar w:fldCharType="separate"/>
            </w:r>
            <w:r w:rsidR="00661745">
              <w:rPr>
                <w:rFonts w:ascii="宋体" w:hAnsi="宋体" w:cs="宋体" w:hint="eastAsia"/>
              </w:rPr>
              <w:t>31</w:t>
            </w:r>
            <w:r w:rsidR="00661745">
              <w:rPr>
                <w:rFonts w:ascii="宋体" w:hAnsi="宋体" w:cs="宋体" w:hint="eastAsia"/>
              </w:rPr>
              <w:fldChar w:fldCharType="end"/>
            </w:r>
          </w:hyperlink>
        </w:p>
        <w:p w:rsidR="00A16FA0" w:rsidRDefault="00A16FA0">
          <w:pPr>
            <w:pStyle w:val="WPSOffice2"/>
            <w:tabs>
              <w:tab w:val="right" w:leader="dot" w:pos="9412"/>
            </w:tabs>
            <w:ind w:left="400"/>
            <w:rPr>
              <w:rFonts w:ascii="宋体" w:hAnsi="宋体" w:cs="宋体"/>
            </w:rPr>
            <w:sectPr w:rsidR="00A16FA0">
              <w:headerReference w:type="default" r:id="rId15"/>
              <w:footerReference w:type="default" r:id="rId16"/>
              <w:pgSz w:w="11907" w:h="16840"/>
              <w:pgMar w:top="1134" w:right="1191" w:bottom="1134" w:left="1304" w:header="851" w:footer="992" w:gutter="0"/>
              <w:pgNumType w:start="1"/>
              <w:cols w:space="720"/>
              <w:docGrid w:linePitch="380"/>
            </w:sectPr>
          </w:pPr>
        </w:p>
        <w:p w:rsidR="00A16FA0" w:rsidRDefault="00D16F34">
          <w:pPr>
            <w:pStyle w:val="WPSOffice2"/>
            <w:tabs>
              <w:tab w:val="right" w:leader="dot" w:pos="9412"/>
            </w:tabs>
            <w:ind w:left="400"/>
            <w:rPr>
              <w:rFonts w:ascii="宋体" w:hAnsi="宋体" w:cs="宋体"/>
            </w:rPr>
          </w:pPr>
          <w:hyperlink w:anchor="_Toc19511" w:history="1">
            <w:r w:rsidR="00661745">
              <w:rPr>
                <w:rFonts w:ascii="宋体" w:hAnsi="宋体" w:cs="宋体" w:hint="eastAsia"/>
              </w:rPr>
              <w:t>四、转包或分包</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_Toc19511 </w:instrText>
            </w:r>
            <w:r w:rsidR="00661745">
              <w:rPr>
                <w:rFonts w:ascii="宋体" w:hAnsi="宋体" w:cs="宋体" w:hint="eastAsia"/>
              </w:rPr>
              <w:fldChar w:fldCharType="separate"/>
            </w:r>
            <w:r w:rsidR="00661745">
              <w:rPr>
                <w:rFonts w:ascii="宋体" w:hAnsi="宋体" w:cs="宋体" w:hint="eastAsia"/>
              </w:rPr>
              <w:t>31</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30335" w:history="1">
            <w:r w:rsidR="00661745">
              <w:rPr>
                <w:rFonts w:ascii="宋体" w:hAnsi="宋体" w:cs="宋体" w:hint="eastAsia"/>
              </w:rPr>
              <w:t>五、质量保证及售后服务</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_Toc30335 </w:instrText>
            </w:r>
            <w:r w:rsidR="00661745">
              <w:rPr>
                <w:rFonts w:ascii="宋体" w:hAnsi="宋体" w:cs="宋体" w:hint="eastAsia"/>
              </w:rPr>
              <w:fldChar w:fldCharType="separate"/>
            </w:r>
            <w:r w:rsidR="00661745">
              <w:rPr>
                <w:rFonts w:ascii="宋体" w:hAnsi="宋体" w:cs="宋体" w:hint="eastAsia"/>
              </w:rPr>
              <w:t>32</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31501" w:history="1">
            <w:r w:rsidR="00661745">
              <w:rPr>
                <w:rFonts w:ascii="宋体" w:hAnsi="宋体" w:cs="宋体" w:hint="eastAsia"/>
              </w:rPr>
              <w:t>六、付款</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_Toc31501 </w:instrText>
            </w:r>
            <w:r w:rsidR="00661745">
              <w:rPr>
                <w:rFonts w:ascii="宋体" w:hAnsi="宋体" w:cs="宋体" w:hint="eastAsia"/>
              </w:rPr>
              <w:fldChar w:fldCharType="separate"/>
            </w:r>
            <w:r w:rsidR="00661745">
              <w:rPr>
                <w:rFonts w:ascii="宋体" w:hAnsi="宋体" w:cs="宋体" w:hint="eastAsia"/>
              </w:rPr>
              <w:t>32</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8849" w:history="1">
            <w:r w:rsidR="00661745">
              <w:rPr>
                <w:rFonts w:ascii="宋体" w:hAnsi="宋体" w:cs="宋体" w:hint="eastAsia"/>
              </w:rPr>
              <w:t>七、检查验收</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_Toc18849 </w:instrText>
            </w:r>
            <w:r w:rsidR="00661745">
              <w:rPr>
                <w:rFonts w:ascii="宋体" w:hAnsi="宋体" w:cs="宋体" w:hint="eastAsia"/>
              </w:rPr>
              <w:fldChar w:fldCharType="separate"/>
            </w:r>
            <w:r w:rsidR="00661745">
              <w:rPr>
                <w:rFonts w:ascii="宋体" w:hAnsi="宋体" w:cs="宋体" w:hint="eastAsia"/>
              </w:rPr>
              <w:t>32</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1986" w:history="1">
            <w:r w:rsidR="00661745">
              <w:rPr>
                <w:rFonts w:ascii="宋体" w:hAnsi="宋体" w:cs="宋体" w:hint="eastAsia"/>
              </w:rPr>
              <w:t>八、索赔</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_Toc21986 </w:instrText>
            </w:r>
            <w:r w:rsidR="00661745">
              <w:rPr>
                <w:rFonts w:ascii="宋体" w:hAnsi="宋体" w:cs="宋体" w:hint="eastAsia"/>
              </w:rPr>
              <w:fldChar w:fldCharType="separate"/>
            </w:r>
            <w:r w:rsidR="00661745">
              <w:rPr>
                <w:rFonts w:ascii="宋体" w:hAnsi="宋体" w:cs="宋体" w:hint="eastAsia"/>
              </w:rPr>
              <w:t>33</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5364" w:history="1">
            <w:r w:rsidR="00661745">
              <w:rPr>
                <w:rFonts w:ascii="宋体" w:hAnsi="宋体" w:cs="宋体" w:hint="eastAsia"/>
              </w:rPr>
              <w:t>九、知识产权</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_Toc25364 </w:instrText>
            </w:r>
            <w:r w:rsidR="00661745">
              <w:rPr>
                <w:rFonts w:ascii="宋体" w:hAnsi="宋体" w:cs="宋体" w:hint="eastAsia"/>
              </w:rPr>
              <w:fldChar w:fldCharType="separate"/>
            </w:r>
            <w:r w:rsidR="00661745">
              <w:rPr>
                <w:rFonts w:ascii="宋体" w:hAnsi="宋体" w:cs="宋体" w:hint="eastAsia"/>
              </w:rPr>
              <w:t>33</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6090" w:history="1">
            <w:r w:rsidR="00661745">
              <w:rPr>
                <w:rFonts w:ascii="宋体" w:hAnsi="宋体" w:cs="宋体" w:hint="eastAsia"/>
              </w:rPr>
              <w:t>十、合同争议的解决</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_Toc6090 </w:instrText>
            </w:r>
            <w:r w:rsidR="00661745">
              <w:rPr>
                <w:rFonts w:ascii="宋体" w:hAnsi="宋体" w:cs="宋体" w:hint="eastAsia"/>
              </w:rPr>
              <w:fldChar w:fldCharType="separate"/>
            </w:r>
            <w:r w:rsidR="00661745">
              <w:rPr>
                <w:rFonts w:ascii="宋体" w:hAnsi="宋体" w:cs="宋体" w:hint="eastAsia"/>
              </w:rPr>
              <w:t>33</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20022" w:history="1">
            <w:r w:rsidR="00661745">
              <w:rPr>
                <w:rFonts w:ascii="宋体" w:hAnsi="宋体" w:cs="宋体" w:hint="eastAsia"/>
              </w:rPr>
              <w:t>十一、违约责任</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_Toc20022 </w:instrText>
            </w:r>
            <w:r w:rsidR="00661745">
              <w:rPr>
                <w:rFonts w:ascii="宋体" w:hAnsi="宋体" w:cs="宋体" w:hint="eastAsia"/>
              </w:rPr>
              <w:fldChar w:fldCharType="separate"/>
            </w:r>
            <w:r w:rsidR="00661745">
              <w:rPr>
                <w:rFonts w:ascii="宋体" w:hAnsi="宋体" w:cs="宋体" w:hint="eastAsia"/>
              </w:rPr>
              <w:t>34</w:t>
            </w:r>
            <w:r w:rsidR="00661745">
              <w:rPr>
                <w:rFonts w:ascii="宋体" w:hAnsi="宋体" w:cs="宋体" w:hint="eastAsia"/>
              </w:rPr>
              <w:fldChar w:fldCharType="end"/>
            </w:r>
          </w:hyperlink>
        </w:p>
        <w:p w:rsidR="00A16FA0" w:rsidRDefault="00D16F34">
          <w:pPr>
            <w:pStyle w:val="WPSOffice2"/>
            <w:tabs>
              <w:tab w:val="right" w:leader="dot" w:pos="9412"/>
            </w:tabs>
            <w:ind w:left="400"/>
            <w:rPr>
              <w:rFonts w:ascii="宋体" w:hAnsi="宋体" w:cs="宋体"/>
            </w:rPr>
          </w:pPr>
          <w:hyperlink w:anchor="_Toc12537" w:history="1">
            <w:r w:rsidR="00661745">
              <w:rPr>
                <w:rFonts w:ascii="宋体" w:hAnsi="宋体" w:cs="宋体" w:hint="eastAsia"/>
              </w:rPr>
              <w:t>十二、合同生效及其它</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_Toc12537 </w:instrText>
            </w:r>
            <w:r w:rsidR="00661745">
              <w:rPr>
                <w:rFonts w:ascii="宋体" w:hAnsi="宋体" w:cs="宋体" w:hint="eastAsia"/>
              </w:rPr>
              <w:fldChar w:fldCharType="separate"/>
            </w:r>
            <w:r w:rsidR="00661745">
              <w:rPr>
                <w:rFonts w:ascii="宋体" w:hAnsi="宋体" w:cs="宋体" w:hint="eastAsia"/>
              </w:rPr>
              <w:t>34</w:t>
            </w:r>
            <w:r w:rsidR="00661745">
              <w:rPr>
                <w:rFonts w:ascii="宋体" w:hAnsi="宋体" w:cs="宋体" w:hint="eastAsia"/>
              </w:rPr>
              <w:fldChar w:fldCharType="end"/>
            </w:r>
          </w:hyperlink>
        </w:p>
        <w:p w:rsidR="00A16FA0" w:rsidRDefault="00D16F34">
          <w:pPr>
            <w:pStyle w:val="WPSOffice1"/>
            <w:tabs>
              <w:tab w:val="right" w:leader="dot" w:pos="9412"/>
            </w:tabs>
            <w:rPr>
              <w:rFonts w:ascii="宋体" w:hAnsi="宋体" w:cs="宋体"/>
            </w:rPr>
          </w:pPr>
          <w:hyperlink w:anchor="_Toc6098" w:history="1">
            <w:r w:rsidR="00661745">
              <w:rPr>
                <w:rFonts w:ascii="宋体" w:hAnsi="宋体" w:cs="宋体" w:hint="eastAsia"/>
              </w:rPr>
              <w:t>第六篇  响应文件格式要求</w:t>
            </w:r>
            <w:r w:rsidR="00661745">
              <w:rPr>
                <w:rFonts w:ascii="宋体" w:hAnsi="宋体" w:cs="宋体" w:hint="eastAsia"/>
              </w:rPr>
              <w:tab/>
            </w:r>
            <w:r w:rsidR="00661745">
              <w:rPr>
                <w:rFonts w:ascii="宋体" w:hAnsi="宋体" w:cs="宋体" w:hint="eastAsia"/>
              </w:rPr>
              <w:fldChar w:fldCharType="begin"/>
            </w:r>
            <w:r w:rsidR="00661745">
              <w:rPr>
                <w:rFonts w:ascii="宋体" w:hAnsi="宋体" w:cs="宋体" w:hint="eastAsia"/>
              </w:rPr>
              <w:instrText xml:space="preserve"> PAGEREF _Toc6098 </w:instrText>
            </w:r>
            <w:r w:rsidR="00661745">
              <w:rPr>
                <w:rFonts w:ascii="宋体" w:hAnsi="宋体" w:cs="宋体" w:hint="eastAsia"/>
              </w:rPr>
              <w:fldChar w:fldCharType="separate"/>
            </w:r>
            <w:r w:rsidR="00661745">
              <w:rPr>
                <w:rFonts w:ascii="宋体" w:hAnsi="宋体" w:cs="宋体" w:hint="eastAsia"/>
              </w:rPr>
              <w:t>39</w:t>
            </w:r>
            <w:r w:rsidR="00661745">
              <w:rPr>
                <w:rFonts w:ascii="宋体" w:hAnsi="宋体" w:cs="宋体" w:hint="eastAsia"/>
              </w:rPr>
              <w:fldChar w:fldCharType="end"/>
            </w:r>
          </w:hyperlink>
        </w:p>
        <w:p w:rsidR="00A16FA0" w:rsidRDefault="00661745">
          <w:pPr>
            <w:tabs>
              <w:tab w:val="center" w:leader="dot" w:pos="9402"/>
            </w:tabs>
            <w:snapToGrid w:val="0"/>
            <w:spacing w:line="360" w:lineRule="exact"/>
            <w:ind w:firstLine="0"/>
            <w:rPr>
              <w:rFonts w:ascii="宋体" w:hAnsi="宋体" w:cs="宋体"/>
            </w:rPr>
            <w:sectPr w:rsidR="00A16FA0">
              <w:footerReference w:type="default" r:id="rId17"/>
              <w:pgSz w:w="11907" w:h="16840"/>
              <w:pgMar w:top="1134" w:right="1191" w:bottom="1134" w:left="1304" w:header="851" w:footer="992" w:gutter="0"/>
              <w:pgNumType w:start="1"/>
              <w:cols w:space="720"/>
              <w:docGrid w:linePitch="380"/>
            </w:sectPr>
          </w:pPr>
          <w:r>
            <w:rPr>
              <w:rFonts w:ascii="宋体" w:hAnsi="宋体" w:cs="宋体" w:hint="eastAsia"/>
            </w:rPr>
            <w:fldChar w:fldCharType="end"/>
          </w:r>
        </w:p>
      </w:sdtContent>
    </w:sdt>
    <w:p w:rsidR="00A16FA0" w:rsidRDefault="00661745">
      <w:pPr>
        <w:keepNext/>
        <w:keepLines/>
        <w:snapToGrid w:val="0"/>
        <w:spacing w:line="560" w:lineRule="exact"/>
        <w:ind w:firstLine="0"/>
        <w:jc w:val="center"/>
        <w:outlineLvl w:val="0"/>
        <w:rPr>
          <w:rFonts w:ascii="宋体" w:hAnsi="宋体" w:cs="宋体"/>
          <w:color w:val="000000"/>
          <w:sz w:val="32"/>
        </w:rPr>
      </w:pPr>
      <w:bookmarkStart w:id="2" w:name="_Toc5373"/>
      <w:r>
        <w:rPr>
          <w:rFonts w:ascii="宋体" w:hAnsi="宋体" w:cs="宋体" w:hint="eastAsia"/>
          <w:color w:val="000000"/>
          <w:sz w:val="32"/>
        </w:rPr>
        <w:lastRenderedPageBreak/>
        <w:t>第一篇  竞争性谈判邀请书</w:t>
      </w:r>
      <w:bookmarkEnd w:id="2"/>
    </w:p>
    <w:p w:rsidR="00A16FA0" w:rsidRDefault="00661745">
      <w:pPr>
        <w:snapToGrid w:val="0"/>
        <w:spacing w:line="560" w:lineRule="exact"/>
        <w:ind w:firstLineChars="200" w:firstLine="560"/>
        <w:rPr>
          <w:rFonts w:ascii="宋体" w:hAnsi="宋体" w:cs="宋体"/>
          <w:color w:val="000000"/>
          <w:sz w:val="28"/>
        </w:rPr>
      </w:pPr>
      <w:r>
        <w:rPr>
          <w:rFonts w:hint="eastAsia"/>
          <w:color w:val="FF0000"/>
          <w:sz w:val="28"/>
          <w:szCs w:val="22"/>
          <w:highlight w:val="yellow"/>
        </w:rPr>
        <w:t>公共卫生与管理学院生殖生物学实验室家具</w:t>
      </w:r>
      <w:r>
        <w:rPr>
          <w:rFonts w:ascii="宋体" w:hAnsi="宋体" w:cs="宋体" w:hint="eastAsia"/>
          <w:color w:val="000000"/>
          <w:sz w:val="28"/>
          <w:szCs w:val="22"/>
        </w:rPr>
        <w:t>采购项目</w:t>
      </w:r>
      <w:r>
        <w:rPr>
          <w:rFonts w:ascii="宋体" w:hAnsi="宋体" w:cs="宋体" w:hint="eastAsia"/>
          <w:color w:val="000000"/>
          <w:sz w:val="28"/>
        </w:rPr>
        <w:t>进行竞争性谈判采购。欢迎有资格的供应商前来参加谈判。</w:t>
      </w:r>
    </w:p>
    <w:p w:rsidR="00A16FA0" w:rsidRDefault="00661745">
      <w:pPr>
        <w:keepNext/>
        <w:keepLines/>
        <w:snapToGrid w:val="0"/>
        <w:spacing w:line="560" w:lineRule="exact"/>
        <w:ind w:left="420" w:firstLine="420"/>
        <w:outlineLvl w:val="1"/>
        <w:rPr>
          <w:rFonts w:ascii="宋体" w:hAnsi="宋体" w:cs="宋体"/>
          <w:sz w:val="28"/>
        </w:rPr>
      </w:pPr>
      <w:bookmarkStart w:id="3" w:name="_Toc4880"/>
      <w:r>
        <w:rPr>
          <w:rFonts w:ascii="宋体" w:hAnsi="宋体" w:cs="宋体" w:hint="eastAsia"/>
          <w:sz w:val="28"/>
        </w:rPr>
        <w:t>一、竞争性谈判内容</w:t>
      </w:r>
      <w:bookmarkEnd w:id="3"/>
    </w:p>
    <w:tbl>
      <w:tblPr>
        <w:tblW w:w="9119" w:type="dxa"/>
        <w:jc w:val="center"/>
        <w:tblLayout w:type="fixed"/>
        <w:tblLook w:val="04A0" w:firstRow="1" w:lastRow="0" w:firstColumn="1" w:lastColumn="0" w:noHBand="0" w:noVBand="1"/>
      </w:tblPr>
      <w:tblGrid>
        <w:gridCol w:w="3029"/>
        <w:gridCol w:w="2410"/>
        <w:gridCol w:w="1559"/>
        <w:gridCol w:w="2121"/>
      </w:tblGrid>
      <w:tr w:rsidR="00A16FA0">
        <w:trPr>
          <w:trHeight w:val="282"/>
          <w:jc w:val="center"/>
        </w:trPr>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widowControl/>
              <w:snapToGrid w:val="0"/>
              <w:spacing w:line="560" w:lineRule="exact"/>
              <w:ind w:firstLine="0"/>
              <w:jc w:val="center"/>
              <w:rPr>
                <w:rFonts w:ascii="宋体" w:hAnsi="宋体" w:cs="宋体"/>
                <w:sz w:val="28"/>
              </w:rPr>
            </w:pPr>
            <w:r>
              <w:rPr>
                <w:rFonts w:ascii="宋体" w:hAnsi="宋体" w:cs="宋体" w:hint="eastAsia"/>
                <w:sz w:val="28"/>
              </w:rPr>
              <w:t>名称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widowControl/>
              <w:snapToGrid w:val="0"/>
              <w:spacing w:line="560" w:lineRule="exact"/>
              <w:ind w:firstLine="0"/>
              <w:jc w:val="center"/>
              <w:rPr>
                <w:rFonts w:ascii="宋体" w:hAnsi="宋体" w:cs="宋体"/>
                <w:sz w:val="28"/>
              </w:rPr>
            </w:pPr>
            <w:r>
              <w:rPr>
                <w:rFonts w:ascii="宋体" w:hAnsi="宋体" w:cs="宋体" w:hint="eastAsia"/>
                <w:sz w:val="28"/>
              </w:rPr>
              <w:t>最高限价（万元）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widowControl/>
              <w:snapToGrid w:val="0"/>
              <w:spacing w:line="560" w:lineRule="exact"/>
              <w:ind w:firstLine="0"/>
              <w:jc w:val="center"/>
              <w:rPr>
                <w:rFonts w:ascii="宋体" w:hAnsi="宋体" w:cs="宋体"/>
                <w:sz w:val="28"/>
              </w:rPr>
            </w:pPr>
            <w:r>
              <w:rPr>
                <w:rFonts w:ascii="宋体" w:hAnsi="宋体" w:cs="宋体" w:hint="eastAsia"/>
                <w:sz w:val="28"/>
              </w:rPr>
              <w:t>保证金</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（万元）</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备注</w:t>
            </w:r>
          </w:p>
        </w:tc>
      </w:tr>
      <w:tr w:rsidR="00A16FA0">
        <w:trPr>
          <w:trHeight w:val="407"/>
          <w:jc w:val="center"/>
        </w:trPr>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tabs>
                <w:tab w:val="left" w:pos="3119"/>
                <w:tab w:val="left" w:pos="3261"/>
              </w:tabs>
              <w:snapToGrid w:val="0"/>
              <w:spacing w:line="760" w:lineRule="exact"/>
              <w:ind w:firstLine="0"/>
              <w:rPr>
                <w:rFonts w:ascii="宋体" w:hAnsi="宋体" w:cs="宋体"/>
                <w:sz w:val="28"/>
                <w:highlight w:val="yellow"/>
              </w:rPr>
            </w:pPr>
            <w:r>
              <w:rPr>
                <w:rFonts w:hint="eastAsia"/>
                <w:sz w:val="30"/>
                <w:szCs w:val="30"/>
                <w:highlight w:val="yellow"/>
              </w:rPr>
              <w:t>021</w:t>
            </w:r>
            <w:r>
              <w:rPr>
                <w:rFonts w:hint="eastAsia"/>
                <w:sz w:val="30"/>
                <w:szCs w:val="30"/>
                <w:highlight w:val="yellow"/>
              </w:rPr>
              <w:t>年公共卫生与管理学院生殖生物学实验室家具采购项目</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highlight w:val="yellow"/>
              </w:rPr>
            </w:pPr>
            <w:r>
              <w:rPr>
                <w:rFonts w:ascii="宋体" w:hAnsi="宋体" w:cs="宋体" w:hint="eastAsia"/>
                <w:sz w:val="28"/>
                <w:highlight w:val="yellow"/>
              </w:rPr>
              <w:t>21.85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highlight w:val="yellow"/>
              </w:rPr>
            </w:pPr>
            <w:r>
              <w:rPr>
                <w:rFonts w:ascii="宋体" w:hAnsi="宋体" w:cs="宋体" w:hint="eastAsia"/>
                <w:sz w:val="28"/>
                <w:highlight w:val="yellow"/>
              </w:rPr>
              <w:t>0.4</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left"/>
              <w:rPr>
                <w:rFonts w:ascii="宋体" w:hAnsi="宋体" w:cs="宋体"/>
                <w:sz w:val="28"/>
              </w:rPr>
            </w:pPr>
            <w:r>
              <w:rPr>
                <w:rFonts w:ascii="宋体" w:hAnsi="宋体" w:cs="宋体" w:hint="eastAsia"/>
                <w:sz w:val="28"/>
              </w:rPr>
              <w:t>所提供产品均为中国大陆境内生产</w:t>
            </w:r>
          </w:p>
        </w:tc>
      </w:tr>
    </w:tbl>
    <w:p w:rsidR="00A16FA0" w:rsidRDefault="00661745">
      <w:pPr>
        <w:keepNext/>
        <w:keepLines/>
        <w:snapToGrid w:val="0"/>
        <w:spacing w:line="560" w:lineRule="exact"/>
        <w:ind w:left="560" w:firstLine="560"/>
        <w:outlineLvl w:val="1"/>
        <w:rPr>
          <w:rFonts w:ascii="宋体" w:hAnsi="宋体" w:cs="宋体"/>
          <w:sz w:val="28"/>
        </w:rPr>
      </w:pPr>
      <w:bookmarkStart w:id="4" w:name="_Toc13940"/>
      <w:r>
        <w:rPr>
          <w:rFonts w:ascii="宋体" w:hAnsi="宋体" w:cs="宋体" w:hint="eastAsia"/>
          <w:sz w:val="28"/>
        </w:rPr>
        <w:t>二、资金来源</w:t>
      </w:r>
      <w:bookmarkEnd w:id="4"/>
    </w:p>
    <w:p w:rsidR="00A16FA0" w:rsidRDefault="00661745">
      <w:pPr>
        <w:snapToGrid w:val="0"/>
        <w:ind w:firstLine="0"/>
        <w:rPr>
          <w:rFonts w:ascii="宋体" w:hAnsi="宋体" w:cs="宋体"/>
          <w:sz w:val="28"/>
        </w:rPr>
      </w:pPr>
      <w:r>
        <w:rPr>
          <w:rFonts w:ascii="宋体" w:hAnsi="宋体" w:cs="宋体" w:hint="eastAsia"/>
          <w:sz w:val="28"/>
        </w:rPr>
        <w:tab/>
      </w:r>
      <w:r>
        <w:rPr>
          <w:rFonts w:hint="eastAsia"/>
          <w:sz w:val="28"/>
          <w:highlight w:val="yellow"/>
        </w:rPr>
        <w:t>公共卫生与管理学院</w:t>
      </w:r>
      <w:r>
        <w:rPr>
          <w:sz w:val="28"/>
          <w:highlight w:val="yellow"/>
        </w:rPr>
        <w:t>2021</w:t>
      </w:r>
      <w:r>
        <w:rPr>
          <w:rFonts w:hint="eastAsia"/>
          <w:sz w:val="28"/>
          <w:highlight w:val="yellow"/>
        </w:rPr>
        <w:t>年科研平台搬迁专项</w:t>
      </w:r>
      <w:r>
        <w:rPr>
          <w:sz w:val="28"/>
          <w:highlight w:val="yellow"/>
        </w:rPr>
        <w:t>经费。</w:t>
      </w:r>
    </w:p>
    <w:p w:rsidR="00A16FA0" w:rsidRDefault="00661745">
      <w:pPr>
        <w:keepNext/>
        <w:keepLines/>
        <w:snapToGrid w:val="0"/>
        <w:spacing w:line="560" w:lineRule="exact"/>
        <w:ind w:left="560" w:firstLine="560"/>
        <w:outlineLvl w:val="1"/>
        <w:rPr>
          <w:rFonts w:ascii="宋体" w:hAnsi="宋体" w:cs="宋体"/>
          <w:sz w:val="28"/>
        </w:rPr>
      </w:pPr>
      <w:bookmarkStart w:id="5" w:name="_Toc738"/>
      <w:r>
        <w:rPr>
          <w:rFonts w:ascii="宋体" w:hAnsi="宋体" w:cs="宋体" w:hint="eastAsia"/>
          <w:sz w:val="28"/>
        </w:rPr>
        <w:t>三、谈判资格</w:t>
      </w:r>
      <w:bookmarkEnd w:id="5"/>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sz w:val="28"/>
        </w:rPr>
        <w:t>谈判供应商是指向采购人提供货物、工程或者服务的法人、其他组织</w:t>
      </w:r>
      <w:r>
        <w:rPr>
          <w:rFonts w:ascii="宋体" w:hAnsi="宋体" w:cs="宋体" w:hint="eastAsia"/>
          <w:color w:val="000000"/>
          <w:sz w:val="28"/>
        </w:rPr>
        <w:t>或者自然人。以下简称供应商。合格的供应商应首先符合政府采购法第二十二条规定的基本条件，同时符合根据该项目特殊要求设置的特定资格条件。</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（一）一般资格条件</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1.具有独立承担民事责任的能力；</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2.具有良好的商业信誉和健全的财务会计制度；</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3.具有履行合同所必需的设备和专业技术能力；</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4.有依法缴纳税收和社会保障资金的良好记录；</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5.参加政府采购活动前三年内，在经营活动中没有重大违法记录；</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6.法律、行政法规规定的其他条件。</w:t>
      </w:r>
    </w:p>
    <w:p w:rsidR="00A16FA0" w:rsidRDefault="00A16FA0">
      <w:pPr>
        <w:snapToGrid w:val="0"/>
        <w:spacing w:line="560" w:lineRule="exact"/>
        <w:ind w:left="560" w:firstLine="560"/>
        <w:rPr>
          <w:rFonts w:ascii="宋体" w:hAnsi="宋体" w:cs="宋体"/>
          <w:color w:val="000000"/>
          <w:sz w:val="28"/>
        </w:rPr>
      </w:pP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lastRenderedPageBreak/>
        <w:t>（二）特定资格条件</w:t>
      </w:r>
    </w:p>
    <w:p w:rsidR="00A16FA0" w:rsidRDefault="00661745">
      <w:pPr>
        <w:spacing w:line="400" w:lineRule="exact"/>
        <w:ind w:leftChars="557" w:left="1394" w:hangingChars="100" w:hanging="280"/>
        <w:rPr>
          <w:rFonts w:ascii="Calibri" w:hAnsi="Calibri" w:cs="宋体"/>
          <w:kern w:val="2"/>
          <w:sz w:val="28"/>
          <w:szCs w:val="28"/>
          <w:lang w:bidi="ar"/>
        </w:rPr>
      </w:pPr>
      <w:r>
        <w:rPr>
          <w:rFonts w:ascii="宋体" w:hAnsi="宋体" w:cs="宋体" w:hint="eastAsia"/>
          <w:color w:val="000000"/>
          <w:sz w:val="28"/>
          <w:szCs w:val="28"/>
        </w:rPr>
        <w:t>1.投标人</w:t>
      </w:r>
      <w:r>
        <w:rPr>
          <w:rFonts w:ascii="Calibri" w:hAnsi="Calibri" w:cs="宋体" w:hint="eastAsia"/>
          <w:kern w:val="2"/>
          <w:sz w:val="28"/>
          <w:szCs w:val="28"/>
          <w:lang w:bidi="ar"/>
        </w:rPr>
        <w:t>具备有效期内的</w:t>
      </w:r>
      <w:r>
        <w:rPr>
          <w:rFonts w:ascii="Calibri" w:hAnsi="Calibri"/>
          <w:kern w:val="2"/>
          <w:sz w:val="28"/>
          <w:szCs w:val="28"/>
          <w:lang w:bidi="ar"/>
        </w:rPr>
        <w:t>ISO9001</w:t>
      </w:r>
      <w:r>
        <w:rPr>
          <w:rFonts w:ascii="Calibri" w:hAnsi="Calibri" w:cs="宋体" w:hint="eastAsia"/>
          <w:kern w:val="2"/>
          <w:sz w:val="28"/>
          <w:szCs w:val="28"/>
          <w:lang w:bidi="ar"/>
        </w:rPr>
        <w:t>质量管理体系认证证书，</w:t>
      </w:r>
      <w:r>
        <w:rPr>
          <w:rFonts w:ascii="Calibri" w:hAnsi="Calibri"/>
          <w:kern w:val="2"/>
          <w:sz w:val="28"/>
          <w:szCs w:val="28"/>
          <w:lang w:bidi="ar"/>
        </w:rPr>
        <w:t>ISO 14001</w:t>
      </w:r>
      <w:r>
        <w:rPr>
          <w:rFonts w:ascii="Calibri" w:hAnsi="Calibri" w:cs="宋体" w:hint="eastAsia"/>
          <w:kern w:val="2"/>
          <w:sz w:val="28"/>
          <w:szCs w:val="28"/>
          <w:lang w:bidi="ar"/>
        </w:rPr>
        <w:t>环境管理体系认证证书；</w:t>
      </w:r>
    </w:p>
    <w:p w:rsidR="00A16FA0" w:rsidRDefault="00A16FA0">
      <w:pPr>
        <w:snapToGrid w:val="0"/>
        <w:spacing w:line="560" w:lineRule="exact"/>
        <w:ind w:left="560" w:firstLine="560"/>
        <w:rPr>
          <w:rFonts w:ascii="宋体" w:hAnsi="宋体" w:cs="宋体"/>
          <w:color w:val="000000"/>
          <w:sz w:val="28"/>
        </w:rPr>
      </w:pPr>
    </w:p>
    <w:p w:rsidR="00A16FA0" w:rsidRDefault="00661745">
      <w:pPr>
        <w:keepNext/>
        <w:keepLines/>
        <w:snapToGrid w:val="0"/>
        <w:spacing w:line="560" w:lineRule="exact"/>
        <w:ind w:left="560" w:firstLine="560"/>
        <w:outlineLvl w:val="1"/>
        <w:rPr>
          <w:rFonts w:ascii="宋体" w:hAnsi="宋体" w:cs="宋体"/>
          <w:color w:val="000000"/>
          <w:sz w:val="28"/>
        </w:rPr>
      </w:pPr>
      <w:bookmarkStart w:id="6" w:name="_Toc2942"/>
      <w:r>
        <w:rPr>
          <w:rFonts w:ascii="宋体" w:hAnsi="宋体" w:cs="宋体" w:hint="eastAsia"/>
          <w:color w:val="000000"/>
          <w:sz w:val="28"/>
        </w:rPr>
        <w:t>四、谈判有关说明</w:t>
      </w:r>
      <w:bookmarkEnd w:id="6"/>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（一）凡有意参加谈判的供应商，请于公告发布之日（</w:t>
      </w:r>
      <w:r>
        <w:rPr>
          <w:color w:val="000000"/>
          <w:sz w:val="28"/>
          <w:highlight w:val="yellow"/>
        </w:rPr>
        <w:t xml:space="preserve">2021 </w:t>
      </w:r>
      <w:r>
        <w:rPr>
          <w:color w:val="000000"/>
          <w:sz w:val="28"/>
          <w:highlight w:val="yellow"/>
        </w:rPr>
        <w:t>年</w:t>
      </w:r>
      <w:r>
        <w:rPr>
          <w:rFonts w:hint="eastAsia"/>
          <w:color w:val="000000"/>
          <w:sz w:val="28"/>
          <w:highlight w:val="yellow"/>
        </w:rPr>
        <w:t>2</w:t>
      </w:r>
      <w:r>
        <w:rPr>
          <w:color w:val="000000"/>
          <w:sz w:val="28"/>
          <w:highlight w:val="yellow"/>
        </w:rPr>
        <w:t>月</w:t>
      </w:r>
      <w:r>
        <w:rPr>
          <w:rFonts w:hint="eastAsia"/>
          <w:sz w:val="28"/>
          <w:highlight w:val="yellow"/>
        </w:rPr>
        <w:t>24</w:t>
      </w:r>
      <w:r>
        <w:rPr>
          <w:color w:val="000000"/>
          <w:sz w:val="28"/>
          <w:highlight w:val="yellow"/>
        </w:rPr>
        <w:t>日</w:t>
      </w:r>
      <w:r>
        <w:rPr>
          <w:rFonts w:ascii="宋体" w:hAnsi="宋体" w:cs="宋体" w:hint="eastAsia"/>
          <w:color w:val="000000"/>
          <w:sz w:val="28"/>
        </w:rPr>
        <w:t>）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（二）报名及购买招标文件的方式：</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 xml:space="preserve">1.报名和招标文件发售期： </w:t>
      </w:r>
      <w:r>
        <w:rPr>
          <w:color w:val="000000"/>
          <w:sz w:val="28"/>
          <w:highlight w:val="yellow"/>
        </w:rPr>
        <w:t>2021</w:t>
      </w:r>
      <w:r>
        <w:rPr>
          <w:color w:val="000000"/>
          <w:sz w:val="28"/>
          <w:highlight w:val="yellow"/>
        </w:rPr>
        <w:t>年</w:t>
      </w:r>
      <w:r>
        <w:rPr>
          <w:rFonts w:hint="eastAsia"/>
          <w:color w:val="000000"/>
          <w:sz w:val="28"/>
          <w:highlight w:val="yellow"/>
        </w:rPr>
        <w:t>2</w:t>
      </w:r>
      <w:r>
        <w:rPr>
          <w:color w:val="000000"/>
          <w:sz w:val="28"/>
          <w:highlight w:val="yellow"/>
        </w:rPr>
        <w:t>月</w:t>
      </w:r>
      <w:r>
        <w:rPr>
          <w:rFonts w:hint="eastAsia"/>
          <w:sz w:val="28"/>
          <w:highlight w:val="yellow"/>
        </w:rPr>
        <w:t>24</w:t>
      </w:r>
      <w:r>
        <w:rPr>
          <w:color w:val="000000"/>
          <w:sz w:val="28"/>
          <w:highlight w:val="yellow"/>
        </w:rPr>
        <w:t>日</w:t>
      </w:r>
      <w:r>
        <w:rPr>
          <w:rFonts w:hint="eastAsia"/>
          <w:color w:val="000000"/>
          <w:sz w:val="28"/>
          <w:highlight w:val="yellow"/>
        </w:rPr>
        <w:t>10:0</w:t>
      </w:r>
      <w:r>
        <w:rPr>
          <w:color w:val="000000"/>
          <w:sz w:val="28"/>
          <w:highlight w:val="yellow"/>
        </w:rPr>
        <w:t>0</w:t>
      </w:r>
      <w:r>
        <w:rPr>
          <w:color w:val="000000"/>
          <w:sz w:val="28"/>
          <w:highlight w:val="yellow"/>
        </w:rPr>
        <w:t>时至</w:t>
      </w:r>
      <w:r>
        <w:rPr>
          <w:color w:val="000000"/>
          <w:sz w:val="28"/>
          <w:highlight w:val="yellow"/>
        </w:rPr>
        <w:t>2021</w:t>
      </w:r>
      <w:r>
        <w:rPr>
          <w:color w:val="000000"/>
          <w:sz w:val="28"/>
          <w:highlight w:val="yellow"/>
        </w:rPr>
        <w:t>年</w:t>
      </w:r>
      <w:r>
        <w:rPr>
          <w:rFonts w:hint="eastAsia"/>
          <w:color w:val="000000"/>
          <w:sz w:val="28"/>
          <w:highlight w:val="yellow"/>
        </w:rPr>
        <w:t>2</w:t>
      </w:r>
      <w:r>
        <w:rPr>
          <w:color w:val="000000"/>
          <w:sz w:val="28"/>
          <w:highlight w:val="yellow"/>
        </w:rPr>
        <w:t>月</w:t>
      </w:r>
      <w:r>
        <w:rPr>
          <w:sz w:val="28"/>
          <w:highlight w:val="yellow"/>
        </w:rPr>
        <w:t>2</w:t>
      </w:r>
      <w:r>
        <w:rPr>
          <w:rFonts w:hint="eastAsia"/>
          <w:sz w:val="28"/>
          <w:highlight w:val="yellow"/>
        </w:rPr>
        <w:t>6</w:t>
      </w:r>
      <w:r>
        <w:rPr>
          <w:color w:val="000000"/>
          <w:sz w:val="28"/>
          <w:highlight w:val="yellow"/>
        </w:rPr>
        <w:t>日</w:t>
      </w:r>
      <w:r>
        <w:rPr>
          <w:rFonts w:hint="eastAsia"/>
          <w:color w:val="000000"/>
          <w:sz w:val="28"/>
          <w:highlight w:val="yellow"/>
        </w:rPr>
        <w:t>14</w:t>
      </w:r>
      <w:r>
        <w:rPr>
          <w:color w:val="000000"/>
          <w:sz w:val="28"/>
          <w:highlight w:val="yellow"/>
        </w:rPr>
        <w:t>:</w:t>
      </w:r>
      <w:r>
        <w:rPr>
          <w:rFonts w:hint="eastAsia"/>
          <w:color w:val="000000"/>
          <w:sz w:val="28"/>
          <w:highlight w:val="yellow"/>
        </w:rPr>
        <w:t>0</w:t>
      </w:r>
      <w:r>
        <w:rPr>
          <w:color w:val="000000"/>
          <w:sz w:val="28"/>
          <w:highlight w:val="yellow"/>
        </w:rPr>
        <w:t>0</w:t>
      </w:r>
      <w:r>
        <w:rPr>
          <w:color w:val="000000"/>
          <w:sz w:val="28"/>
          <w:highlight w:val="yellow"/>
        </w:rPr>
        <w:t>时</w:t>
      </w:r>
      <w:r>
        <w:rPr>
          <w:rFonts w:ascii="宋体" w:hAnsi="宋体" w:cs="宋体" w:hint="eastAsia"/>
          <w:color w:val="000000"/>
          <w:sz w:val="28"/>
        </w:rPr>
        <w:t>（法定公休日、法定节假日除外）</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2.招标文件售价为：200元（售后不退）</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3.招标文件购买方式：汇款购买</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3.1在招标文件发售期内，投标人将招标文件购买费用以汇款方式汇至以下账户内进行购买。请务必将招标文件汇款凭证（注明采购计划编号、采购项目名称及所参与合同包号）、供应商名称、联系人姓名及联系方式、电子邮箱地址等相关信息，</w:t>
      </w:r>
      <w:r>
        <w:rPr>
          <w:rFonts w:ascii="宋体" w:hAnsi="宋体" w:cs="宋体" w:hint="eastAsia"/>
          <w:b/>
          <w:sz w:val="28"/>
        </w:rPr>
        <w:t>在报名截止时间前发送至</w:t>
      </w:r>
      <w:r w:rsidR="004E52C6">
        <w:rPr>
          <w:rFonts w:hint="eastAsia"/>
          <w:b/>
          <w:sz w:val="28"/>
          <w:highlight w:val="yellow"/>
        </w:rPr>
        <w:t>4</w:t>
      </w:r>
      <w:r w:rsidR="004E52C6">
        <w:rPr>
          <w:b/>
          <w:sz w:val="28"/>
          <w:highlight w:val="yellow"/>
        </w:rPr>
        <w:t>06705473</w:t>
      </w:r>
      <w:r>
        <w:rPr>
          <w:rFonts w:hint="eastAsia"/>
          <w:b/>
          <w:sz w:val="28"/>
          <w:highlight w:val="yellow"/>
        </w:rPr>
        <w:t>@qq.com</w:t>
      </w:r>
      <w:r>
        <w:rPr>
          <w:rFonts w:ascii="宋体" w:hAnsi="宋体" w:cs="宋体" w:hint="eastAsia"/>
          <w:b/>
          <w:sz w:val="28"/>
        </w:rPr>
        <w:t>。</w:t>
      </w:r>
      <w:r>
        <w:rPr>
          <w:rFonts w:ascii="宋体" w:hAnsi="宋体" w:cs="宋体" w:hint="eastAsia"/>
          <w:color w:val="000000"/>
          <w:sz w:val="28"/>
        </w:rPr>
        <w:t>只有在规定时间内发送了报名信息的供应商的响应文件才被接收。</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3.2供应商须在投标前前往学校财务处（第二教学楼110室）凭汇款凭证（原件或复印件）领取标书费发票，以备投标时查验。</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递交标书费账户</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户  名：重庆医科大学</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lastRenderedPageBreak/>
        <w:t>开户行：</w:t>
      </w:r>
      <w:r>
        <w:rPr>
          <w:rFonts w:ascii="宋体" w:hAnsi="宋体" w:cs="宋体" w:hint="eastAsia"/>
          <w:sz w:val="28"/>
        </w:rPr>
        <w:t>建行重庆高新区支行</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账  号：50001033600050008726</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购买招标文件的单位名称必须与投标人名称相同，只有按上述规定报名并交纳谈判文件费后，才具备投标资格。</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四）若供应商为微型企业且所提供的产品为微型企业生产的免收招标文件购买费，微型企业须在报名时以及在递交响应文件时，提供企业所在地的县级以上中小企业主管部门的证明文件复印件和书面承诺书（详见第六篇 五、其他应提供的资料）（微型企业的认定标准详见本项目竞争性谈判文件“第二篇”）。</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（五）供应商须满足以下三种要件，其响应文件才被接受：</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1、按时递交了响应文件；</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2、按时报名签到；</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3、缴纳了招标文件购买费；</w:t>
      </w:r>
    </w:p>
    <w:p w:rsidR="00A16FA0" w:rsidRDefault="00661745">
      <w:pPr>
        <w:snapToGrid w:val="0"/>
        <w:spacing w:line="560" w:lineRule="exact"/>
        <w:ind w:left="560" w:firstLine="560"/>
        <w:rPr>
          <w:color w:val="000000"/>
          <w:sz w:val="28"/>
        </w:rPr>
      </w:pPr>
      <w:r>
        <w:rPr>
          <w:rFonts w:ascii="宋体" w:hAnsi="宋体" w:cs="宋体" w:hint="eastAsia"/>
          <w:color w:val="000000"/>
          <w:sz w:val="28"/>
        </w:rPr>
        <w:t>（六）谈判地点：重庆医科大学袁家岗校区</w:t>
      </w:r>
      <w:r>
        <w:rPr>
          <w:rFonts w:hint="eastAsia"/>
          <w:color w:val="000000"/>
          <w:sz w:val="28"/>
        </w:rPr>
        <w:t>东教八楼会议室</w:t>
      </w:r>
    </w:p>
    <w:p w:rsidR="00A16FA0" w:rsidRDefault="00661745">
      <w:pPr>
        <w:snapToGrid w:val="0"/>
        <w:spacing w:line="560" w:lineRule="exact"/>
        <w:ind w:left="560" w:firstLine="560"/>
        <w:rPr>
          <w:color w:val="000000"/>
          <w:sz w:val="28"/>
          <w:highlight w:val="yellow"/>
        </w:rPr>
      </w:pPr>
      <w:bookmarkStart w:id="7" w:name="_Toc13031"/>
      <w:r>
        <w:rPr>
          <w:color w:val="000000"/>
          <w:sz w:val="28"/>
          <w:highlight w:val="yellow"/>
        </w:rPr>
        <w:t>（七）提交响应文件开始时间：</w:t>
      </w:r>
      <w:r>
        <w:rPr>
          <w:color w:val="000000"/>
          <w:sz w:val="28"/>
          <w:highlight w:val="yellow"/>
        </w:rPr>
        <w:t>2021</w:t>
      </w:r>
      <w:r>
        <w:rPr>
          <w:color w:val="000000"/>
          <w:sz w:val="28"/>
          <w:highlight w:val="yellow"/>
        </w:rPr>
        <w:t>年</w:t>
      </w:r>
      <w:r>
        <w:rPr>
          <w:rFonts w:hint="eastAsia"/>
          <w:color w:val="000000"/>
          <w:sz w:val="28"/>
          <w:highlight w:val="yellow"/>
        </w:rPr>
        <w:t>2</w:t>
      </w:r>
      <w:r>
        <w:rPr>
          <w:color w:val="000000"/>
          <w:sz w:val="28"/>
          <w:highlight w:val="yellow"/>
        </w:rPr>
        <w:t>月</w:t>
      </w:r>
      <w:r w:rsidR="004E52C6">
        <w:rPr>
          <w:rFonts w:hint="eastAsia"/>
          <w:sz w:val="28"/>
          <w:highlight w:val="yellow"/>
        </w:rPr>
        <w:t>2</w:t>
      </w:r>
      <w:r w:rsidR="004E52C6">
        <w:rPr>
          <w:sz w:val="28"/>
          <w:highlight w:val="yellow"/>
        </w:rPr>
        <w:t>4</w:t>
      </w:r>
      <w:r>
        <w:rPr>
          <w:color w:val="000000"/>
          <w:sz w:val="28"/>
          <w:highlight w:val="yellow"/>
        </w:rPr>
        <w:t>日北京时间下午</w:t>
      </w:r>
      <w:r>
        <w:rPr>
          <w:color w:val="000000"/>
          <w:sz w:val="28"/>
          <w:highlight w:val="yellow"/>
        </w:rPr>
        <w:t>1</w:t>
      </w:r>
      <w:r>
        <w:rPr>
          <w:rFonts w:hint="eastAsia"/>
          <w:color w:val="000000"/>
          <w:sz w:val="28"/>
          <w:highlight w:val="yellow"/>
        </w:rPr>
        <w:t>4</w:t>
      </w:r>
      <w:r>
        <w:rPr>
          <w:color w:val="000000"/>
          <w:sz w:val="28"/>
          <w:highlight w:val="yellow"/>
        </w:rPr>
        <w:t>：</w:t>
      </w:r>
      <w:r>
        <w:rPr>
          <w:rFonts w:hint="eastAsia"/>
          <w:color w:val="000000"/>
          <w:sz w:val="28"/>
          <w:highlight w:val="yellow"/>
        </w:rPr>
        <w:t>00</w:t>
      </w:r>
    </w:p>
    <w:p w:rsidR="00A16FA0" w:rsidRDefault="00661745">
      <w:pPr>
        <w:snapToGrid w:val="0"/>
        <w:spacing w:line="560" w:lineRule="exact"/>
        <w:ind w:left="560" w:firstLine="560"/>
        <w:rPr>
          <w:color w:val="000000"/>
          <w:sz w:val="28"/>
          <w:highlight w:val="yellow"/>
        </w:rPr>
      </w:pPr>
      <w:r>
        <w:rPr>
          <w:color w:val="000000"/>
          <w:sz w:val="28"/>
          <w:highlight w:val="yellow"/>
        </w:rPr>
        <w:t>（八）提交响应文件截止时间：</w:t>
      </w:r>
      <w:r>
        <w:rPr>
          <w:color w:val="000000"/>
          <w:sz w:val="28"/>
          <w:highlight w:val="yellow"/>
        </w:rPr>
        <w:t>2021</w:t>
      </w:r>
      <w:r>
        <w:rPr>
          <w:color w:val="000000"/>
          <w:sz w:val="28"/>
          <w:highlight w:val="yellow"/>
        </w:rPr>
        <w:t>年</w:t>
      </w:r>
      <w:r>
        <w:rPr>
          <w:rFonts w:hint="eastAsia"/>
          <w:color w:val="000000"/>
          <w:sz w:val="28"/>
          <w:highlight w:val="yellow"/>
        </w:rPr>
        <w:t>2</w:t>
      </w:r>
      <w:r>
        <w:rPr>
          <w:color w:val="000000"/>
          <w:sz w:val="28"/>
          <w:highlight w:val="yellow"/>
        </w:rPr>
        <w:t>月</w:t>
      </w:r>
      <w:bookmarkStart w:id="8" w:name="_GoBack"/>
      <w:bookmarkEnd w:id="8"/>
      <w:r>
        <w:rPr>
          <w:sz w:val="28"/>
          <w:highlight w:val="yellow"/>
        </w:rPr>
        <w:t>2</w:t>
      </w:r>
      <w:r>
        <w:rPr>
          <w:rFonts w:hint="eastAsia"/>
          <w:sz w:val="28"/>
          <w:highlight w:val="yellow"/>
        </w:rPr>
        <w:t>6</w:t>
      </w:r>
      <w:r>
        <w:rPr>
          <w:color w:val="000000"/>
          <w:sz w:val="28"/>
          <w:highlight w:val="yellow"/>
        </w:rPr>
        <w:t>日北京时间下午</w:t>
      </w:r>
      <w:r>
        <w:rPr>
          <w:color w:val="000000"/>
          <w:sz w:val="28"/>
          <w:highlight w:val="yellow"/>
        </w:rPr>
        <w:t>1</w:t>
      </w:r>
      <w:r>
        <w:rPr>
          <w:rFonts w:hint="eastAsia"/>
          <w:color w:val="000000"/>
          <w:sz w:val="28"/>
          <w:highlight w:val="yellow"/>
        </w:rPr>
        <w:t>4</w:t>
      </w:r>
      <w:r>
        <w:rPr>
          <w:color w:val="000000"/>
          <w:sz w:val="28"/>
          <w:highlight w:val="yellow"/>
        </w:rPr>
        <w:t>：</w:t>
      </w:r>
      <w:r>
        <w:rPr>
          <w:rFonts w:hint="eastAsia"/>
          <w:color w:val="000000"/>
          <w:sz w:val="28"/>
          <w:highlight w:val="yellow"/>
        </w:rPr>
        <w:t>30</w:t>
      </w:r>
    </w:p>
    <w:p w:rsidR="00A16FA0" w:rsidRDefault="00661745">
      <w:pPr>
        <w:snapToGrid w:val="0"/>
        <w:spacing w:line="560" w:lineRule="exact"/>
        <w:ind w:left="560" w:firstLine="560"/>
        <w:rPr>
          <w:color w:val="000000"/>
          <w:sz w:val="28"/>
        </w:rPr>
      </w:pPr>
      <w:r>
        <w:rPr>
          <w:color w:val="000000"/>
          <w:sz w:val="28"/>
          <w:highlight w:val="yellow"/>
        </w:rPr>
        <w:t>（九）谈判开始时间：</w:t>
      </w:r>
      <w:r>
        <w:rPr>
          <w:color w:val="000000"/>
          <w:sz w:val="28"/>
          <w:highlight w:val="yellow"/>
        </w:rPr>
        <w:t>2021</w:t>
      </w:r>
      <w:r>
        <w:rPr>
          <w:color w:val="000000"/>
          <w:sz w:val="28"/>
          <w:highlight w:val="yellow"/>
        </w:rPr>
        <w:t>年</w:t>
      </w:r>
      <w:r>
        <w:rPr>
          <w:rFonts w:hint="eastAsia"/>
          <w:color w:val="000000"/>
          <w:sz w:val="28"/>
          <w:highlight w:val="yellow"/>
        </w:rPr>
        <w:t>3</w:t>
      </w:r>
      <w:r>
        <w:rPr>
          <w:color w:val="000000"/>
          <w:sz w:val="28"/>
          <w:highlight w:val="yellow"/>
        </w:rPr>
        <w:t>月</w:t>
      </w:r>
      <w:r>
        <w:rPr>
          <w:rFonts w:hint="eastAsia"/>
          <w:sz w:val="28"/>
          <w:highlight w:val="yellow"/>
        </w:rPr>
        <w:t>1</w:t>
      </w:r>
      <w:r>
        <w:rPr>
          <w:color w:val="000000"/>
          <w:sz w:val="28"/>
          <w:highlight w:val="yellow"/>
        </w:rPr>
        <w:t>日北京时间下午</w:t>
      </w:r>
      <w:r>
        <w:rPr>
          <w:color w:val="000000"/>
          <w:sz w:val="28"/>
          <w:highlight w:val="yellow"/>
        </w:rPr>
        <w:t>1</w:t>
      </w:r>
      <w:r>
        <w:rPr>
          <w:rFonts w:hint="eastAsia"/>
          <w:color w:val="000000"/>
          <w:sz w:val="28"/>
          <w:highlight w:val="yellow"/>
        </w:rPr>
        <w:t>5</w:t>
      </w:r>
      <w:r>
        <w:rPr>
          <w:color w:val="000000"/>
          <w:sz w:val="28"/>
          <w:highlight w:val="yellow"/>
        </w:rPr>
        <w:t>：</w:t>
      </w:r>
      <w:r>
        <w:rPr>
          <w:rFonts w:hint="eastAsia"/>
          <w:color w:val="000000"/>
          <w:sz w:val="28"/>
          <w:highlight w:val="yellow"/>
        </w:rPr>
        <w:t>0</w:t>
      </w:r>
      <w:r>
        <w:rPr>
          <w:color w:val="000000"/>
          <w:sz w:val="28"/>
          <w:highlight w:val="yellow"/>
        </w:rPr>
        <w:t>0</w:t>
      </w:r>
    </w:p>
    <w:p w:rsidR="00A16FA0" w:rsidRDefault="00661745">
      <w:pPr>
        <w:keepNext/>
        <w:keepLines/>
        <w:snapToGrid w:val="0"/>
        <w:spacing w:line="560" w:lineRule="exact"/>
        <w:ind w:left="560" w:firstLine="560"/>
        <w:outlineLvl w:val="1"/>
        <w:rPr>
          <w:rFonts w:ascii="宋体" w:hAnsi="宋体" w:cs="宋体"/>
          <w:color w:val="000000"/>
          <w:sz w:val="28"/>
        </w:rPr>
      </w:pPr>
      <w:r>
        <w:rPr>
          <w:rFonts w:ascii="宋体" w:hAnsi="宋体" w:cs="宋体" w:hint="eastAsia"/>
          <w:color w:val="000000"/>
          <w:sz w:val="28"/>
        </w:rPr>
        <w:t>五、保证金</w:t>
      </w:r>
      <w:bookmarkEnd w:id="7"/>
    </w:p>
    <w:p w:rsidR="00A16FA0" w:rsidRDefault="00661745">
      <w:pPr>
        <w:snapToGrid w:val="0"/>
        <w:spacing w:line="560" w:lineRule="exact"/>
        <w:ind w:left="560" w:firstLine="560"/>
        <w:outlineLvl w:val="2"/>
        <w:rPr>
          <w:rFonts w:ascii="宋体" w:hAnsi="宋体" w:cs="宋体"/>
          <w:color w:val="000000"/>
          <w:sz w:val="28"/>
        </w:rPr>
      </w:pPr>
      <w:bookmarkStart w:id="9" w:name="_Toc6177"/>
      <w:r>
        <w:rPr>
          <w:rFonts w:ascii="宋体" w:hAnsi="宋体" w:cs="宋体" w:hint="eastAsia"/>
          <w:color w:val="000000"/>
          <w:sz w:val="28"/>
        </w:rPr>
        <w:t>（一）缴纳保证金方式</w:t>
      </w:r>
      <w:bookmarkEnd w:id="9"/>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1、按《重庆市财政局关于进一步规范投标报名及保证金缴纳的通知》的规定，具体缴纳方式如下：</w:t>
      </w:r>
    </w:p>
    <w:p w:rsidR="00A16FA0" w:rsidRDefault="00661745">
      <w:pPr>
        <w:tabs>
          <w:tab w:val="left" w:pos="3119"/>
          <w:tab w:val="left" w:pos="3261"/>
        </w:tabs>
        <w:snapToGrid w:val="0"/>
        <w:spacing w:line="760" w:lineRule="exact"/>
        <w:ind w:firstLine="880"/>
        <w:rPr>
          <w:rFonts w:ascii="宋体" w:hAnsi="宋体" w:cs="宋体"/>
          <w:color w:val="000000"/>
          <w:sz w:val="28"/>
        </w:rPr>
      </w:pPr>
      <w:r>
        <w:rPr>
          <w:rFonts w:ascii="宋体" w:hAnsi="宋体" w:cs="宋体" w:hint="eastAsia"/>
          <w:color w:val="000000"/>
          <w:sz w:val="28"/>
        </w:rPr>
        <w:t>分项目单次递交的供应商，须按本项目规定的保证金数额进行缴纳，</w:t>
      </w:r>
      <w:r>
        <w:rPr>
          <w:rFonts w:ascii="宋体" w:hAnsi="宋体" w:cs="宋体" w:hint="eastAsia"/>
          <w:color w:val="000000"/>
          <w:sz w:val="28"/>
        </w:rPr>
        <w:lastRenderedPageBreak/>
        <w:t>由供应商从其基本账户将保证金汇至重庆医科大学的账号上，同时在进账凭证上明确“</w:t>
      </w:r>
      <w:r>
        <w:rPr>
          <w:rFonts w:hint="eastAsia"/>
          <w:color w:val="FF0000"/>
          <w:sz w:val="28"/>
          <w:szCs w:val="22"/>
          <w:highlight w:val="yellow"/>
        </w:rPr>
        <w:t>2021</w:t>
      </w:r>
      <w:r>
        <w:rPr>
          <w:rFonts w:hint="eastAsia"/>
          <w:color w:val="FF0000"/>
          <w:sz w:val="28"/>
          <w:szCs w:val="22"/>
          <w:highlight w:val="yellow"/>
        </w:rPr>
        <w:t>年公共卫生与管理学院生殖生物学实验室家具</w:t>
      </w:r>
      <w:r>
        <w:rPr>
          <w:rFonts w:ascii="宋体" w:hAnsi="宋体" w:cs="宋体" w:hint="eastAsia"/>
          <w:color w:val="FF0000"/>
          <w:sz w:val="28"/>
          <w:szCs w:val="22"/>
          <w:highlight w:val="yellow"/>
        </w:rPr>
        <w:t>采购项目</w:t>
      </w:r>
      <w:r>
        <w:rPr>
          <w:rFonts w:ascii="宋体" w:hAnsi="宋体" w:cs="宋体" w:hint="eastAsia"/>
          <w:color w:val="000000"/>
          <w:sz w:val="28"/>
        </w:rPr>
        <w:t>”的采购计划编号，保证金的到账截止时间为谈判当天14:00。</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2、供应商须在投标前前往学校财务处（第二教学楼110室）凭汇款凭证（原件或复印件）领取投标保证金的单据，以备投标时查验。</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递交保证金账户</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户  名：重庆医科大学</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开户行：建行重庆高新区支行</w:t>
      </w:r>
    </w:p>
    <w:p w:rsidR="00A16FA0" w:rsidRDefault="00661745">
      <w:pPr>
        <w:snapToGrid w:val="0"/>
        <w:spacing w:line="560" w:lineRule="exact"/>
        <w:ind w:left="560" w:firstLine="560"/>
        <w:rPr>
          <w:rFonts w:ascii="宋体" w:hAnsi="宋体" w:cs="宋体"/>
          <w:sz w:val="28"/>
          <w:szCs w:val="22"/>
        </w:rPr>
      </w:pPr>
      <w:r>
        <w:rPr>
          <w:rFonts w:ascii="宋体" w:hAnsi="宋体" w:cs="宋体" w:hint="eastAsia"/>
          <w:sz w:val="28"/>
          <w:szCs w:val="22"/>
        </w:rPr>
        <w:t>账  号：50001033600050008726</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sz w:val="28"/>
          <w:szCs w:val="22"/>
        </w:rPr>
        <w:t>（1）供应商必须在付款凭证备注栏中注明“</w:t>
      </w:r>
      <w:r>
        <w:rPr>
          <w:rFonts w:hint="eastAsia"/>
          <w:color w:val="FF0000"/>
          <w:sz w:val="28"/>
          <w:szCs w:val="22"/>
          <w:highlight w:val="yellow"/>
        </w:rPr>
        <w:t>2021</w:t>
      </w:r>
      <w:r>
        <w:rPr>
          <w:rFonts w:hint="eastAsia"/>
          <w:color w:val="FF0000"/>
          <w:sz w:val="28"/>
          <w:szCs w:val="22"/>
          <w:highlight w:val="yellow"/>
        </w:rPr>
        <w:t>年公共卫生与管理学院生殖生物学实验室家具</w:t>
      </w:r>
      <w:r>
        <w:rPr>
          <w:rFonts w:ascii="宋体" w:hAnsi="宋体" w:cs="宋体" w:hint="eastAsia"/>
          <w:color w:val="FF0000"/>
          <w:sz w:val="28"/>
          <w:szCs w:val="22"/>
          <w:highlight w:val="yellow"/>
        </w:rPr>
        <w:t>采购项目</w:t>
      </w:r>
      <w:r>
        <w:rPr>
          <w:rFonts w:ascii="宋体" w:hAnsi="宋体" w:cs="宋体" w:hint="eastAsia"/>
          <w:sz w:val="28"/>
          <w:szCs w:val="22"/>
        </w:rPr>
        <w:t>”的采购计划</w:t>
      </w:r>
      <w:r>
        <w:rPr>
          <w:rFonts w:ascii="宋体" w:hAnsi="宋体" w:cs="宋体" w:hint="eastAsia"/>
          <w:color w:val="000000"/>
          <w:sz w:val="28"/>
        </w:rPr>
        <w:t>编号；</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（2）各供应商在银行转账（电汇）时，须充分考虑银行转账（电汇）的时间差风险，如同城转账、异地转账或汇款、跨行转账或电汇的时间要求。</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（3）各供应商在递交保证金时，到款账户为上述指定的保证金专用账户。来款账户必须为本公司基本账户，否则，投标无效。</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3、保证金数额不超过采购预算的2%。</w:t>
      </w:r>
    </w:p>
    <w:p w:rsidR="00A16FA0" w:rsidRDefault="00661745">
      <w:pPr>
        <w:snapToGrid w:val="0"/>
        <w:spacing w:line="560" w:lineRule="exact"/>
        <w:ind w:left="560" w:firstLine="560"/>
        <w:outlineLvl w:val="2"/>
        <w:rPr>
          <w:rFonts w:ascii="宋体" w:hAnsi="宋体" w:cs="宋体"/>
          <w:color w:val="000000"/>
          <w:sz w:val="28"/>
        </w:rPr>
      </w:pPr>
      <w:bookmarkStart w:id="10" w:name="_Toc14466"/>
      <w:r>
        <w:rPr>
          <w:rFonts w:ascii="宋体" w:hAnsi="宋体" w:cs="宋体" w:hint="eastAsia"/>
          <w:color w:val="000000"/>
          <w:sz w:val="28"/>
        </w:rPr>
        <w:t>（二）保证金退还方式</w:t>
      </w:r>
      <w:bookmarkEnd w:id="10"/>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1、分项目单次递交的保证金</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1.1分项目单次递交的未成交供应商的保证金，在成交通知书发放后，由投标公司持投标保证金收据到重庆医科大学招标采购中心办理退款手续。</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1.2成交供应商的保证金，在成交供应商与采购人签订合同后，自动转为履约保证金，在合同履行完成后无息退还。</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lastRenderedPageBreak/>
        <w:t>1.3保证金退还办理时间为每周四下午2:30时到5:00时。</w:t>
      </w:r>
    </w:p>
    <w:p w:rsidR="00A16FA0" w:rsidRDefault="00661745">
      <w:pPr>
        <w:snapToGrid w:val="0"/>
        <w:spacing w:line="560" w:lineRule="exact"/>
        <w:ind w:left="560" w:firstLine="560"/>
        <w:outlineLvl w:val="1"/>
        <w:rPr>
          <w:rFonts w:ascii="宋体" w:hAnsi="宋体" w:cs="宋体"/>
          <w:sz w:val="28"/>
        </w:rPr>
      </w:pPr>
      <w:bookmarkStart w:id="11" w:name="_Toc32741"/>
      <w:r>
        <w:rPr>
          <w:rFonts w:ascii="宋体" w:hAnsi="宋体" w:cs="宋体" w:hint="eastAsia"/>
          <w:sz w:val="28"/>
        </w:rPr>
        <w:t>六、采购项目需落实的政府采购政策</w:t>
      </w:r>
      <w:bookmarkEnd w:id="11"/>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（二）按照《财政部 工业和信息化部关于印发&lt;政府采购促进中小企业发展暂行办法&gt;的通知》（财库〔2011〕181号）的规定，落实促进中小企业发展政策。</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（三）按照《财政部、司法部关于政府采购支持监狱企业发展有关问题的通知》（财库〔2014〕68号）的规定，落实支持监狱企业发展政策。</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（四）按照《三部门联合发布关于促进残疾人就业政府采购政策的通知》（财库〔2017〕 141号）的规定，落实支持残疾人福利性单位发展政策。</w:t>
      </w:r>
    </w:p>
    <w:p w:rsidR="00A16FA0" w:rsidRDefault="00661745">
      <w:pPr>
        <w:snapToGrid w:val="0"/>
        <w:spacing w:line="560" w:lineRule="exact"/>
        <w:ind w:left="560" w:firstLine="560"/>
        <w:outlineLvl w:val="1"/>
        <w:rPr>
          <w:rFonts w:ascii="宋体" w:hAnsi="宋体" w:cs="宋体"/>
          <w:sz w:val="28"/>
        </w:rPr>
      </w:pPr>
      <w:bookmarkStart w:id="12" w:name="_Toc9757"/>
      <w:r>
        <w:rPr>
          <w:rFonts w:ascii="宋体" w:hAnsi="宋体" w:cs="宋体" w:hint="eastAsia"/>
          <w:sz w:val="28"/>
        </w:rPr>
        <w:t>七、其它有关规定</w:t>
      </w:r>
      <w:bookmarkEnd w:id="12"/>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1、法定代表人为同一个人的两个及两个以上法人，母公司、全资子公司及其控股公司，都不得在同一分包的货物采购中同时参与谈判，否则均为无效谈判。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2、单个分包为单一货物的，一个制造商对同一品牌同一规格型号的货物，仅能委托一个代理商参加该分包的谈判，否则为无效谈判。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3、同一分包的货物，制造商参与谈判的，不得再委托代理商参与谈判，否则为无效谈判。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4、为采购项目提供整体设计、规范编制或者项目管理、监理、检测等服务的供应商，不得再参加该采购项目的其他采购活动。</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lastRenderedPageBreak/>
        <w:t>5、本项目在响应文件提交截止时间前发布的竞争性谈判文件及补遗文件（如果有）一律在重庆医科大学校园网上（主页-服务大厅-招投标信息）发布，请各供应商注意下载；无论供应商下载与否，均视同供应商已知晓本项目竞争性谈判文件、补遗文件（如果有）的内容。</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6、超过响应文件截止时间递交的响应文件，恕不接收。</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7、谈判费用：无论谈判结果如何，供应商参与本项目谈判的所有费用均应由供应商自行承担。</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8、列入失信被执行人、重大税收违法案件当事人名单、政府采购严重违法失信行为记录名单等及其他不符合《中华人民共和国政府采购法》第二十二条规定条件的供应商，将拒绝其参与政府采购活动。</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8.1 供应商可通过信用中国网站（www.creditchina.gov.cn）查询以下内容</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8.1.1“失信被执行人”；</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8.1.2“重大税收违法案件当事人名单”；</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8.1.3“政府采购严重违法失信行为记录名单”</w:t>
      </w:r>
    </w:p>
    <w:p w:rsidR="00A16FA0" w:rsidRDefault="00661745">
      <w:pPr>
        <w:snapToGrid w:val="0"/>
        <w:spacing w:line="560" w:lineRule="exact"/>
        <w:ind w:left="560" w:firstLine="560"/>
        <w:outlineLvl w:val="1"/>
        <w:rPr>
          <w:rFonts w:ascii="宋体" w:hAnsi="宋体" w:cs="宋体"/>
          <w:sz w:val="28"/>
        </w:rPr>
      </w:pPr>
      <w:bookmarkStart w:id="13" w:name="_Toc7295"/>
      <w:r>
        <w:rPr>
          <w:rFonts w:ascii="宋体" w:hAnsi="宋体" w:cs="宋体" w:hint="eastAsia"/>
          <w:sz w:val="28"/>
        </w:rPr>
        <w:t>八、联系方式</w:t>
      </w:r>
      <w:bookmarkEnd w:id="13"/>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采购人：</w:t>
      </w:r>
      <w:r>
        <w:rPr>
          <w:rFonts w:ascii="宋体" w:hAnsi="宋体" w:cs="宋体" w:hint="eastAsia"/>
          <w:sz w:val="28"/>
        </w:rPr>
        <w:t>重庆医科大学</w:t>
      </w:r>
    </w:p>
    <w:p w:rsidR="008A1421" w:rsidRDefault="008A1421" w:rsidP="008A1421">
      <w:pPr>
        <w:snapToGrid w:val="0"/>
        <w:spacing w:line="560" w:lineRule="exact"/>
        <w:ind w:left="560" w:firstLine="560"/>
        <w:rPr>
          <w:color w:val="000000"/>
          <w:sz w:val="28"/>
          <w:highlight w:val="yellow"/>
        </w:rPr>
      </w:pPr>
      <w:bookmarkStart w:id="14" w:name="_Toc9129"/>
      <w:r>
        <w:rPr>
          <w:rFonts w:hint="eastAsia"/>
          <w:color w:val="000000"/>
          <w:sz w:val="28"/>
          <w:highlight w:val="yellow"/>
        </w:rPr>
        <w:t>联系人：刘明</w:t>
      </w:r>
    </w:p>
    <w:p w:rsidR="008A1421" w:rsidRDefault="008A1421" w:rsidP="008A1421">
      <w:pPr>
        <w:snapToGrid w:val="0"/>
        <w:spacing w:line="560" w:lineRule="exact"/>
        <w:ind w:left="560" w:firstLine="560"/>
        <w:rPr>
          <w:sz w:val="28"/>
          <w:highlight w:val="yellow"/>
        </w:rPr>
      </w:pPr>
      <w:r>
        <w:rPr>
          <w:rFonts w:hint="eastAsia"/>
          <w:color w:val="000000"/>
          <w:sz w:val="28"/>
          <w:highlight w:val="yellow"/>
        </w:rPr>
        <w:t>电</w:t>
      </w:r>
      <w:r>
        <w:rPr>
          <w:color w:val="000000"/>
          <w:sz w:val="28"/>
          <w:highlight w:val="yellow"/>
        </w:rPr>
        <w:t xml:space="preserve">  </w:t>
      </w:r>
      <w:r>
        <w:rPr>
          <w:rFonts w:hint="eastAsia"/>
          <w:color w:val="000000"/>
          <w:sz w:val="28"/>
          <w:highlight w:val="yellow"/>
        </w:rPr>
        <w:t>话：</w:t>
      </w:r>
      <w:r>
        <w:rPr>
          <w:sz w:val="28"/>
          <w:highlight w:val="yellow"/>
        </w:rPr>
        <w:t>18323434764</w:t>
      </w:r>
    </w:p>
    <w:p w:rsidR="008A1421" w:rsidRDefault="008A1421" w:rsidP="008A1421">
      <w:pPr>
        <w:snapToGrid w:val="0"/>
        <w:spacing w:line="560" w:lineRule="exact"/>
        <w:ind w:left="560" w:firstLine="560"/>
        <w:rPr>
          <w:color w:val="000000"/>
          <w:sz w:val="28"/>
          <w:highlight w:val="yellow"/>
        </w:rPr>
      </w:pPr>
      <w:r>
        <w:rPr>
          <w:rFonts w:hint="eastAsia"/>
          <w:color w:val="000000"/>
          <w:sz w:val="28"/>
          <w:highlight w:val="yellow"/>
        </w:rPr>
        <w:t>邮箱：</w:t>
      </w:r>
      <w:r>
        <w:rPr>
          <w:color w:val="000000"/>
          <w:sz w:val="28"/>
          <w:highlight w:val="yellow"/>
        </w:rPr>
        <w:t>406705473 @qq.com</w:t>
      </w:r>
    </w:p>
    <w:p w:rsidR="008A1421" w:rsidRDefault="008A1421" w:rsidP="008A1421">
      <w:pPr>
        <w:snapToGrid w:val="0"/>
        <w:spacing w:line="560" w:lineRule="exact"/>
        <w:ind w:left="560" w:firstLine="560"/>
        <w:rPr>
          <w:highlight w:val="yellow"/>
        </w:rPr>
      </w:pPr>
      <w:r>
        <w:rPr>
          <w:rFonts w:hint="eastAsia"/>
          <w:color w:val="000000"/>
          <w:sz w:val="28"/>
          <w:highlight w:val="yellow"/>
        </w:rPr>
        <w:t>地</w:t>
      </w:r>
      <w:r>
        <w:rPr>
          <w:color w:val="000000"/>
          <w:sz w:val="28"/>
          <w:highlight w:val="yellow"/>
        </w:rPr>
        <w:t xml:space="preserve">  </w:t>
      </w:r>
      <w:r>
        <w:rPr>
          <w:rFonts w:hint="eastAsia"/>
          <w:color w:val="000000"/>
          <w:sz w:val="28"/>
          <w:highlight w:val="yellow"/>
        </w:rPr>
        <w:t>址：</w:t>
      </w:r>
      <w:r>
        <w:rPr>
          <w:color w:val="000000"/>
          <w:sz w:val="28"/>
          <w:highlight w:val="yellow"/>
        </w:rPr>
        <w:t xml:space="preserve"> </w:t>
      </w:r>
      <w:r>
        <w:rPr>
          <w:rFonts w:hint="eastAsia"/>
          <w:color w:val="000000"/>
          <w:sz w:val="28"/>
          <w:highlight w:val="yellow"/>
        </w:rPr>
        <w:t>重庆市渝中区医学院路</w:t>
      </w:r>
      <w:r>
        <w:rPr>
          <w:color w:val="000000"/>
          <w:sz w:val="28"/>
          <w:highlight w:val="yellow"/>
        </w:rPr>
        <w:t>1</w:t>
      </w:r>
      <w:r>
        <w:rPr>
          <w:rFonts w:hint="eastAsia"/>
          <w:color w:val="000000"/>
          <w:sz w:val="28"/>
          <w:highlight w:val="yellow"/>
        </w:rPr>
        <w:t>号东教楼八楼</w:t>
      </w:r>
      <w:r>
        <w:rPr>
          <w:color w:val="000000"/>
          <w:sz w:val="28"/>
          <w:highlight w:val="yellow"/>
        </w:rPr>
        <w:t>803</w:t>
      </w:r>
    </w:p>
    <w:p w:rsidR="008A1421" w:rsidRDefault="008A1421" w:rsidP="008A1421">
      <w:pPr>
        <w:widowControl/>
        <w:ind w:firstLine="0"/>
        <w:jc w:val="left"/>
        <w:rPr>
          <w:highlight w:val="yellow"/>
        </w:rPr>
        <w:sectPr w:rsidR="008A1421">
          <w:pgSz w:w="11907" w:h="16840"/>
          <w:pgMar w:top="1418" w:right="1304" w:bottom="1134" w:left="1304" w:header="964" w:footer="992" w:gutter="0"/>
          <w:cols w:space="720"/>
        </w:sectPr>
      </w:pPr>
    </w:p>
    <w:p w:rsidR="00A16FA0" w:rsidRDefault="00661745">
      <w:pPr>
        <w:keepNext/>
        <w:keepLines/>
        <w:snapToGrid w:val="0"/>
        <w:spacing w:line="560" w:lineRule="exact"/>
        <w:ind w:firstLine="0"/>
        <w:jc w:val="center"/>
        <w:outlineLvl w:val="0"/>
        <w:rPr>
          <w:rFonts w:ascii="宋体" w:hAnsi="宋体" w:cs="宋体"/>
          <w:sz w:val="32"/>
        </w:rPr>
      </w:pPr>
      <w:r>
        <w:rPr>
          <w:rFonts w:ascii="宋体" w:hAnsi="宋体" w:cs="宋体" w:hint="eastAsia"/>
          <w:sz w:val="32"/>
        </w:rPr>
        <w:lastRenderedPageBreak/>
        <w:t>第二篇  供应商须知</w:t>
      </w:r>
      <w:bookmarkEnd w:id="14"/>
    </w:p>
    <w:p w:rsidR="00A16FA0" w:rsidRDefault="00A16FA0">
      <w:pPr>
        <w:snapToGrid w:val="0"/>
        <w:ind w:firstLine="0"/>
        <w:rPr>
          <w:rFonts w:ascii="宋体" w:hAnsi="宋体" w:cs="宋体"/>
          <w:sz w:val="28"/>
        </w:rPr>
      </w:pPr>
    </w:p>
    <w:p w:rsidR="00A16FA0" w:rsidRDefault="00661745">
      <w:pPr>
        <w:keepNext/>
        <w:keepLines/>
        <w:snapToGrid w:val="0"/>
        <w:spacing w:line="560" w:lineRule="exact"/>
        <w:ind w:left="560" w:firstLine="560"/>
        <w:outlineLvl w:val="1"/>
        <w:rPr>
          <w:rFonts w:ascii="宋体" w:hAnsi="宋体" w:cs="宋体"/>
          <w:sz w:val="28"/>
        </w:rPr>
      </w:pPr>
      <w:bookmarkStart w:id="15" w:name="_Toc7915"/>
      <w:r>
        <w:rPr>
          <w:rFonts w:ascii="宋体" w:hAnsi="宋体" w:cs="宋体" w:hint="eastAsia"/>
          <w:sz w:val="28"/>
        </w:rPr>
        <w:t>一、谈判费用</w:t>
      </w:r>
      <w:bookmarkEnd w:id="15"/>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参与谈判的供应商应承担其编制响应文件与递交响应文件所涉及的一切费用，不论谈判结果如何，采购人和采购代理机构在任何情况下无义务也无责任承担这些费用。</w:t>
      </w:r>
    </w:p>
    <w:p w:rsidR="00A16FA0" w:rsidRDefault="00661745">
      <w:pPr>
        <w:keepNext/>
        <w:keepLines/>
        <w:tabs>
          <w:tab w:val="left" w:pos="2640"/>
        </w:tabs>
        <w:snapToGrid w:val="0"/>
        <w:spacing w:line="560" w:lineRule="exact"/>
        <w:ind w:left="560" w:firstLine="560"/>
        <w:outlineLvl w:val="1"/>
        <w:rPr>
          <w:rFonts w:ascii="宋体" w:hAnsi="宋体" w:cs="宋体"/>
          <w:sz w:val="28"/>
        </w:rPr>
      </w:pPr>
      <w:bookmarkStart w:id="16" w:name="_Toc19414"/>
      <w:r>
        <w:rPr>
          <w:rFonts w:ascii="宋体" w:hAnsi="宋体" w:cs="宋体" w:hint="eastAsia"/>
          <w:sz w:val="28"/>
        </w:rPr>
        <w:t>二、竞争性谈判文件</w:t>
      </w:r>
      <w:bookmarkEnd w:id="16"/>
      <w:r>
        <w:rPr>
          <w:rFonts w:ascii="宋体" w:hAnsi="宋体" w:cs="宋体" w:hint="eastAsia"/>
          <w:sz w:val="28"/>
        </w:rPr>
        <w:tab/>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（一）竞争性谈判文件由竞争性谈判邀请书、供应商须知、谈判项目技术需求、谈判项目服务需求、合同草案条款、响应文件格式要求六部分组成。</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（二）采购人（或采购代理机构）所作的一切有效的书面通知、修改及补充，都是竞争性谈判文件不可分割的部分。</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（三）本竞争性谈判文件中，谈判小组根据与供应商谈判情况可能实质性变动的内容为竞争性谈判文件第三、四、五篇全部内容。</w:t>
      </w:r>
    </w:p>
    <w:p w:rsidR="00A16FA0" w:rsidRDefault="00661745">
      <w:pPr>
        <w:keepNext/>
        <w:keepLines/>
        <w:snapToGrid w:val="0"/>
        <w:spacing w:line="560" w:lineRule="exact"/>
        <w:ind w:left="560" w:firstLine="560"/>
        <w:outlineLvl w:val="1"/>
        <w:rPr>
          <w:rFonts w:ascii="宋体" w:hAnsi="宋体" w:cs="宋体"/>
          <w:sz w:val="28"/>
        </w:rPr>
      </w:pPr>
      <w:bookmarkStart w:id="17" w:name="_Toc13871"/>
      <w:r>
        <w:rPr>
          <w:rFonts w:ascii="宋体" w:hAnsi="宋体" w:cs="宋体" w:hint="eastAsia"/>
          <w:sz w:val="28"/>
        </w:rPr>
        <w:t>三、谈判要求</w:t>
      </w:r>
      <w:bookmarkEnd w:id="17"/>
    </w:p>
    <w:p w:rsidR="00A16FA0" w:rsidRDefault="00661745">
      <w:pPr>
        <w:snapToGrid w:val="0"/>
        <w:spacing w:line="560" w:lineRule="exact"/>
        <w:ind w:left="420" w:firstLine="420"/>
        <w:outlineLvl w:val="2"/>
        <w:rPr>
          <w:rFonts w:ascii="宋体" w:hAnsi="宋体" w:cs="宋体"/>
          <w:sz w:val="28"/>
        </w:rPr>
      </w:pPr>
      <w:bookmarkStart w:id="18" w:name="_Toc31810"/>
      <w:r>
        <w:rPr>
          <w:rFonts w:ascii="宋体" w:hAnsi="宋体" w:cs="宋体" w:hint="eastAsia"/>
          <w:sz w:val="28"/>
        </w:rPr>
        <w:t>（一）响应文件</w:t>
      </w:r>
      <w:bookmarkEnd w:id="18"/>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供应商应当按照竞争性谈判文件的要求编制响应文件，并对竞争性谈判文件提出的要求和条件作出实质性响应，响应文件原则上采用软面订本。</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1.响应文件组成</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2本项目不接受联合体参与磋商。</w:t>
      </w:r>
    </w:p>
    <w:p w:rsidR="00A16FA0" w:rsidRDefault="00A16FA0">
      <w:pPr>
        <w:snapToGrid w:val="0"/>
        <w:spacing w:line="560" w:lineRule="exact"/>
        <w:ind w:left="420" w:firstLine="420"/>
        <w:rPr>
          <w:rFonts w:ascii="宋体" w:hAnsi="宋体" w:cs="宋体"/>
          <w:sz w:val="28"/>
        </w:rPr>
      </w:pPr>
    </w:p>
    <w:p w:rsidR="00A16FA0" w:rsidRDefault="00661745">
      <w:pPr>
        <w:snapToGrid w:val="0"/>
        <w:spacing w:line="560" w:lineRule="exact"/>
        <w:ind w:left="420" w:firstLine="420"/>
        <w:outlineLvl w:val="2"/>
        <w:rPr>
          <w:rFonts w:ascii="宋体" w:hAnsi="宋体" w:cs="宋体"/>
          <w:sz w:val="28"/>
        </w:rPr>
      </w:pPr>
      <w:bookmarkStart w:id="19" w:name="_Toc20831"/>
      <w:r>
        <w:rPr>
          <w:rFonts w:ascii="宋体" w:hAnsi="宋体" w:cs="宋体" w:hint="eastAsia"/>
          <w:sz w:val="28"/>
        </w:rPr>
        <w:lastRenderedPageBreak/>
        <w:t>（二）保证金：</w:t>
      </w:r>
      <w:bookmarkEnd w:id="19"/>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1.供应商提交保证金金额和方式详见“第一篇  五、保证金”；</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2.发生以下情况之一者，保证金不予退还：</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2.1供应商在提交响应文件截止时间后撤回响应文件的；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2.2供应商在响应文件中提供虚假材料的；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2.3除因不可抗力或竞争性谈判文件认可的情形以外，成交供应商不与采购人签订合同的；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2.4供应商与采购人、其他供应商或者采购代理机构恶意串通的；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2.5成交供应商不按规定的时间或拒绝按成交状态签订合同（即不按照采购文件确定的合同文本以及采购标的、规格型号、采购金额、采购数量、技术和服务要求等事项签订政府采购合同的）。</w:t>
      </w:r>
    </w:p>
    <w:p w:rsidR="00A16FA0" w:rsidRDefault="00661745">
      <w:pPr>
        <w:snapToGrid w:val="0"/>
        <w:spacing w:line="560" w:lineRule="exact"/>
        <w:ind w:left="420" w:firstLine="420"/>
        <w:outlineLvl w:val="2"/>
        <w:rPr>
          <w:rFonts w:ascii="宋体" w:hAnsi="宋体" w:cs="宋体"/>
          <w:sz w:val="28"/>
        </w:rPr>
      </w:pPr>
      <w:bookmarkStart w:id="20" w:name="_Toc30709"/>
      <w:r>
        <w:rPr>
          <w:rFonts w:ascii="宋体" w:hAnsi="宋体" w:cs="宋体" w:hint="eastAsia"/>
          <w:sz w:val="28"/>
        </w:rPr>
        <w:t>（三）修正错误</w:t>
      </w:r>
      <w:bookmarkEnd w:id="20"/>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sz w:val="28"/>
        </w:rPr>
        <w:t>若供应商所递交的响应文件或最后报价中的价格出现大写金额和小写金</w:t>
      </w:r>
      <w:r>
        <w:rPr>
          <w:rFonts w:ascii="宋体" w:hAnsi="宋体" w:cs="宋体" w:hint="eastAsia"/>
          <w:color w:val="000000"/>
          <w:sz w:val="28"/>
        </w:rPr>
        <w:t>额不一致的错误，以大写金额修正为准。</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谈判小组按上述修正错误的原则及方法修正供应商的报价，供应商同意并签字确认后，修正后的报价对供应商具有约束作用。如果供应商不接受修正后的价格，将失去成为成交供应商的资格。</w:t>
      </w:r>
    </w:p>
    <w:p w:rsidR="00A16FA0" w:rsidRDefault="00661745">
      <w:pPr>
        <w:snapToGrid w:val="0"/>
        <w:spacing w:line="560" w:lineRule="exact"/>
        <w:ind w:left="420" w:firstLine="420"/>
        <w:outlineLvl w:val="2"/>
        <w:rPr>
          <w:rFonts w:ascii="宋体" w:hAnsi="宋体" w:cs="宋体"/>
          <w:color w:val="000000"/>
          <w:sz w:val="28"/>
        </w:rPr>
      </w:pPr>
      <w:bookmarkStart w:id="21" w:name="_Toc32412"/>
      <w:r>
        <w:rPr>
          <w:rFonts w:ascii="宋体" w:hAnsi="宋体" w:cs="宋体" w:hint="eastAsia"/>
          <w:color w:val="000000"/>
          <w:sz w:val="28"/>
        </w:rPr>
        <w:t>（四）报价要求</w:t>
      </w:r>
      <w:bookmarkEnd w:id="21"/>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2. 本次报价须为人民币报价。若为国产设备,报价包含：产品价、运</w:t>
      </w:r>
      <w:r>
        <w:rPr>
          <w:rFonts w:ascii="宋体" w:hAnsi="宋体" w:cs="宋体" w:hint="eastAsia"/>
          <w:color w:val="000000"/>
          <w:sz w:val="28"/>
        </w:rPr>
        <w:lastRenderedPageBreak/>
        <w:t>输费（含装卸费）、保险费、安装调试费、税费、培训费等货到重庆医科大学采购人指定地点的所有费用。</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3. 因成交供应商自身原因造成漏报、少报皆由其自行承担责任，采购人不再补偿。（采购文件服务需求有报价要求的以服务需求的为准）。</w:t>
      </w:r>
    </w:p>
    <w:p w:rsidR="00A16FA0" w:rsidRDefault="00661745">
      <w:pPr>
        <w:snapToGrid w:val="0"/>
        <w:spacing w:line="560" w:lineRule="exact"/>
        <w:ind w:left="420" w:firstLine="420"/>
        <w:rPr>
          <w:rFonts w:ascii="宋体" w:hAnsi="宋体" w:cs="宋体"/>
          <w:color w:val="000000"/>
          <w:sz w:val="28"/>
        </w:rPr>
      </w:pPr>
      <w:r>
        <w:rPr>
          <w:rFonts w:ascii="宋体" w:hAnsi="宋体" w:cs="宋体" w:hint="eastAsia"/>
          <w:color w:val="000000"/>
          <w:sz w:val="28"/>
        </w:rPr>
        <w:t>（四）提交响应文件的份数和签署</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2.在响应文件正本中，竞争性谈判文件第六篇响应文件格式中规定签字、盖章的地方必须按其规定签字、盖章。</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3.若供应商对响应文件的错处作必要修改，则应在修改处加盖供应商公章或由法定代表人或法定代表人授权代表签字确认。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4.电报、电话、传真形式的响应文件概不接受。</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（五）响应文件的递交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1.响应文件的密封与标记</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1.1响应文件的正本、副本以及电子文档均应密封送达谈判地点，应在封套上注明项目名称、供应商名称。若正本、副本以及电子文档分别进行密封的，还应在封套上注明“正本”、“副本”、“电子文档”字样。</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1.2封套的封口处应加盖供应商公章或由法定代表人授权代表签字。</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2.如果响应文件通过邮寄递交，供应商应将响应文件用内、外两层封套密封。</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2.1内层封套的封装与标记同 “1.”款规定。</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2.2外层封套装入“1.”款所述全部内封资料，并注明谈判项目编号、项目名称、采购代理机构名称及地址。同时应写明供应商的名称、地址，</w:t>
      </w:r>
      <w:r>
        <w:rPr>
          <w:rFonts w:ascii="宋体" w:hAnsi="宋体" w:cs="宋体" w:hint="eastAsia"/>
          <w:sz w:val="28"/>
        </w:rPr>
        <w:lastRenderedPageBreak/>
        <w:t>以便将迟交的响应文件原封退还。</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3.响应文件投递截止时间：参阅竞争性谈判邀请书。</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3.如果未按上述规定进行密封和标记，采购代理机构对响应文件误投、丢失或提前拆封不负责任。</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（六）响应文件语言：简体中文</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（七）供应商参与人员</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各供应商应当派1-2名代表参与谈判，至少1人应为法定代表人或具有法定代表人授权委托书的授权代表。</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（八）无效谈判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供应商发生以下条款情况之一者，视为无效谈判，其响应文件将被拒绝：</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1.供应商不符合规定的基本资格条件或特定资格条件的；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2.供应商未按谈判文件规定购买谈判文件的；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3.供应商的法定代表人或其授权代表未参加谈判；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4.供应商未在保证金到账截止时间前提交足额保证金的；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5.供应商所提交的响应文件不按规定签字、盖章的；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6.供应商的最后报价超过采购预算或最高限价的；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7.供应商响应文件内容有与国家现行法律法规相违背的内容，或附有采购人无法接受条件的。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8.单位负责人为同一人或者存在直接控股、管理关系的不同供应商，参加同一合同项（分包）下政府采购活动的；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9.为采购项目提供整体设计、规范编制或者项目管理、监理、检测等服务的供应商再参加该采购项目的其他采购活动的；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10.同一合同项（分包）下的货物，制造商参与谈判的，再委托代理商参与谈判的.</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lastRenderedPageBreak/>
        <w:t>11.供应商以联合体形式参与谈判的。</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12.供应商如会上不能解答谈判文件的技术问题，视为无效谈判。</w:t>
      </w:r>
    </w:p>
    <w:p w:rsidR="00A16FA0" w:rsidRDefault="00661745">
      <w:pPr>
        <w:keepNext/>
        <w:keepLines/>
        <w:snapToGrid w:val="0"/>
        <w:spacing w:line="560" w:lineRule="exact"/>
        <w:ind w:left="560" w:firstLine="560"/>
        <w:outlineLvl w:val="1"/>
        <w:rPr>
          <w:rFonts w:ascii="宋体" w:hAnsi="宋体" w:cs="宋体"/>
          <w:sz w:val="28"/>
        </w:rPr>
      </w:pPr>
      <w:bookmarkStart w:id="22" w:name="_Toc30432"/>
      <w:r>
        <w:rPr>
          <w:rFonts w:ascii="宋体" w:hAnsi="宋体" w:cs="宋体" w:hint="eastAsia"/>
          <w:sz w:val="28"/>
        </w:rPr>
        <w:t>四、谈判程序</w:t>
      </w:r>
      <w:bookmarkEnd w:id="22"/>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（一）谈判按竞争性谈判文件规定的时间和地点进行。供应商须有法定代表人或其授权代表参加并签到。</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1.资格性检查。依据法律法规和竞争性谈判文件的规定，对响应文件中的资格证明、保证金等进行审查，以确定供应商是否具备谈判资格。资格性检查资料表如下：</w:t>
      </w:r>
    </w:p>
    <w:tbl>
      <w:tblPr>
        <w:tblW w:w="9628" w:type="dxa"/>
        <w:tblInd w:w="108" w:type="dxa"/>
        <w:tblLayout w:type="fixed"/>
        <w:tblLook w:val="04A0" w:firstRow="1" w:lastRow="0" w:firstColumn="1" w:lastColumn="0" w:noHBand="0" w:noVBand="1"/>
      </w:tblPr>
      <w:tblGrid>
        <w:gridCol w:w="817"/>
        <w:gridCol w:w="567"/>
        <w:gridCol w:w="2268"/>
        <w:gridCol w:w="5976"/>
      </w:tblGrid>
      <w:tr w:rsidR="00A16FA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序号</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检查因素</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检查内容</w:t>
            </w:r>
          </w:p>
        </w:tc>
      </w:tr>
      <w:tr w:rsidR="00A16FA0">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1</w:t>
            </w:r>
          </w:p>
          <w:p w:rsidR="00A16FA0" w:rsidRDefault="00A16FA0">
            <w:pPr>
              <w:snapToGrid w:val="0"/>
              <w:spacing w:line="560" w:lineRule="exact"/>
              <w:ind w:firstLine="0"/>
              <w:jc w:val="center"/>
              <w:rPr>
                <w:rFonts w:ascii="宋体" w:hAnsi="宋体" w:cs="宋体"/>
              </w:rPr>
            </w:pP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供</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应</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商</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基</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本</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资</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格</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条</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件</w:t>
            </w:r>
          </w:p>
          <w:p w:rsidR="00A16FA0" w:rsidRDefault="00A16FA0">
            <w:pPr>
              <w:snapToGrid w:val="0"/>
              <w:spacing w:line="560" w:lineRule="exact"/>
              <w:ind w:firstLine="0"/>
              <w:jc w:val="center"/>
              <w:rPr>
                <w:rFonts w:ascii="宋体" w:hAnsi="宋体" w:cs="宋体"/>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（1）具有独立承担民事责任的能力</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 xml:space="preserve">①供应商法人营业执照（副本）或事业单位法人证书（副本）或个体工商户营业执照或有效的自然人身份证明、组织机构代码证复印件（注1）； </w:t>
            </w:r>
          </w:p>
          <w:p w:rsidR="00A16FA0" w:rsidRDefault="00661745">
            <w:pPr>
              <w:snapToGrid w:val="0"/>
              <w:spacing w:line="560" w:lineRule="exact"/>
              <w:ind w:firstLine="0"/>
              <w:rPr>
                <w:rFonts w:ascii="宋体" w:hAnsi="宋体" w:cs="宋体"/>
                <w:sz w:val="28"/>
              </w:rPr>
            </w:pPr>
            <w:r>
              <w:rPr>
                <w:rFonts w:ascii="宋体" w:hAnsi="宋体" w:cs="宋体" w:hint="eastAsia"/>
                <w:sz w:val="28"/>
              </w:rPr>
              <w:t>②供应商法定代表人身份证明和法定代表人授权代表委托书。</w:t>
            </w:r>
          </w:p>
        </w:tc>
      </w:tr>
      <w:tr w:rsidR="00A16FA0">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（2）具有良好的商业信誉和健全的财务会计制度</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①提供2019或2020年度财务状况报告（表）或其基本开户银行出具的资信证明复印件，本年度新成立或成立不满一年的组织和自然人无法提供财务状况报告（表）的，可提供银行出具的资信证明复印件。</w:t>
            </w:r>
          </w:p>
        </w:tc>
      </w:tr>
      <w:tr w:rsidR="00A16FA0">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（3）具有履行合同所必需的设备</w:t>
            </w:r>
            <w:r>
              <w:rPr>
                <w:rFonts w:ascii="宋体" w:hAnsi="宋体" w:cs="宋体" w:hint="eastAsia"/>
                <w:sz w:val="28"/>
              </w:rPr>
              <w:lastRenderedPageBreak/>
              <w:t>和专业技术能力</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lastRenderedPageBreak/>
              <w:t>①供应商提供书面声明或相关证明材料（见格式文件）</w:t>
            </w:r>
          </w:p>
        </w:tc>
      </w:tr>
      <w:tr w:rsidR="00A16FA0">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（4）有依法缴纳税收和社会保障金的良好记录</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①税务登记证（副本）复印件（注2）</w:t>
            </w:r>
          </w:p>
          <w:p w:rsidR="00A16FA0" w:rsidRDefault="00661745">
            <w:pPr>
              <w:snapToGrid w:val="0"/>
              <w:spacing w:line="560" w:lineRule="exact"/>
              <w:ind w:firstLine="0"/>
              <w:rPr>
                <w:rFonts w:ascii="宋体" w:hAnsi="宋体" w:cs="宋体"/>
                <w:sz w:val="28"/>
              </w:rPr>
            </w:pPr>
            <w:r>
              <w:rPr>
                <w:rFonts w:ascii="宋体" w:hAnsi="宋体" w:cs="宋体" w:hint="eastAsia"/>
                <w:sz w:val="28"/>
              </w:rPr>
              <w:t>②缴纳社会保障金的证明材料复印件（缴纳社会保障金的证明材料指：社会保险登记证（注2）或缴纳社会保险的凭据（专用收据或社会保险缴纳清单）。</w:t>
            </w:r>
          </w:p>
          <w:p w:rsidR="00A16FA0" w:rsidRDefault="00661745">
            <w:pPr>
              <w:snapToGrid w:val="0"/>
              <w:spacing w:line="560" w:lineRule="exact"/>
              <w:ind w:firstLine="0"/>
              <w:rPr>
                <w:rFonts w:ascii="宋体" w:hAnsi="宋体" w:cs="宋体"/>
                <w:sz w:val="28"/>
              </w:rPr>
            </w:pPr>
            <w:r>
              <w:rPr>
                <w:rFonts w:ascii="宋体" w:hAnsi="宋体" w:cs="宋体" w:hint="eastAsia"/>
                <w:sz w:val="28"/>
              </w:rPr>
              <w:t>③依法免税或不需要缴纳社会保障资金的供应商，应提供相应文件证明其依法免税或不需要缴纳社会保障资金）。</w:t>
            </w:r>
          </w:p>
        </w:tc>
      </w:tr>
      <w:tr w:rsidR="00A16FA0">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（5）参加政府采购活动前三年内，在经营活动中没有重大违法记录（注2）</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①供应商提供书面声明（见格式文件）；</w:t>
            </w:r>
          </w:p>
          <w:p w:rsidR="00A16FA0" w:rsidRDefault="00661745">
            <w:pPr>
              <w:snapToGrid w:val="0"/>
              <w:spacing w:line="560" w:lineRule="exact"/>
              <w:ind w:firstLine="0"/>
              <w:rPr>
                <w:rFonts w:ascii="宋体" w:hAnsi="宋体" w:cs="宋体"/>
                <w:sz w:val="28"/>
              </w:rPr>
            </w:pPr>
            <w:r>
              <w:rPr>
                <w:rFonts w:ascii="宋体" w:hAnsi="宋体" w:cs="宋体" w:hint="eastAsia"/>
                <w:sz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A16FA0">
        <w:trPr>
          <w:trHeight w:val="311"/>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（6）法律、行政法规规定的其他条件</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sz w:val="28"/>
              </w:rPr>
            </w:pPr>
          </w:p>
        </w:tc>
      </w:tr>
      <w:tr w:rsidR="00A16FA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2</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特定资格条件</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按第一篇“三、供应商资格要求（二）特定资格条件”的要求提交</w:t>
            </w:r>
          </w:p>
        </w:tc>
      </w:tr>
      <w:tr w:rsidR="00A16FA0">
        <w:trPr>
          <w:trHeight w:val="45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3</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保证金</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按照竞争性谈判文件要求足额缴纳保证金</w:t>
            </w:r>
          </w:p>
        </w:tc>
      </w:tr>
    </w:tbl>
    <w:p w:rsidR="00A16FA0" w:rsidRDefault="00661745">
      <w:pPr>
        <w:snapToGrid w:val="0"/>
        <w:spacing w:line="560" w:lineRule="exact"/>
        <w:ind w:left="560" w:firstLine="560"/>
        <w:rPr>
          <w:rFonts w:ascii="宋体" w:hAnsi="宋体" w:cs="宋体"/>
          <w:sz w:val="28"/>
        </w:rPr>
      </w:pPr>
      <w:r>
        <w:rPr>
          <w:rFonts w:ascii="宋体" w:hAnsi="宋体" w:cs="宋体" w:hint="eastAsia"/>
          <w:sz w:val="28"/>
        </w:rPr>
        <w:t>注1：供应商按“多证合一”登记制度办理营业执照的，组织机构代码证、税务登记证（副本）和社会保险登记证以供应商所提供的营业执照（副本）复印件为准。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lastRenderedPageBreak/>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2.符合性检查。依据竞争性谈判文件的规定，谈判小组从响应文件的有效性、完整性和对竞争性谈判文件的响应程度进行审查，以确定是否对竞争性谈判文件的实质性要求作出响应。符合性检查资料表如下：</w:t>
      </w:r>
    </w:p>
    <w:tbl>
      <w:tblPr>
        <w:tblW w:w="9628" w:type="dxa"/>
        <w:tblInd w:w="108" w:type="dxa"/>
        <w:tblLayout w:type="fixed"/>
        <w:tblLook w:val="04A0" w:firstRow="1" w:lastRow="0" w:firstColumn="1" w:lastColumn="0" w:noHBand="0" w:noVBand="1"/>
      </w:tblPr>
      <w:tblGrid>
        <w:gridCol w:w="817"/>
        <w:gridCol w:w="1418"/>
        <w:gridCol w:w="1984"/>
        <w:gridCol w:w="5409"/>
      </w:tblGrid>
      <w:tr w:rsidR="00A16FA0">
        <w:trPr>
          <w:trHeight w:val="32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序号</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评审因素</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评审标准</w:t>
            </w:r>
          </w:p>
        </w:tc>
      </w:tr>
      <w:tr w:rsidR="00A16FA0">
        <w:trPr>
          <w:trHeight w:val="384"/>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1</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有效性审查</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响应文件签署</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响应文件上法定代表人或其授权代表人的签字齐全。</w:t>
            </w:r>
          </w:p>
        </w:tc>
      </w:tr>
      <w:tr w:rsidR="00A16FA0">
        <w:trPr>
          <w:trHeight w:val="389"/>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法定代表人身份证明及授权委托书</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法定代表人身份证明及授权委托书有效，符合竞争性谈判文件规定的格式，签字或盖章齐全。</w:t>
            </w:r>
          </w:p>
        </w:tc>
      </w:tr>
      <w:tr w:rsidR="00A16FA0">
        <w:trPr>
          <w:trHeight w:val="386"/>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响应方案</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只能有一个响应方案。</w:t>
            </w:r>
          </w:p>
        </w:tc>
      </w:tr>
      <w:tr w:rsidR="00A16FA0">
        <w:trPr>
          <w:trHeight w:val="452"/>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报价唯一</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只能有一个有效报价，不得提交选择性报价。</w:t>
            </w:r>
          </w:p>
        </w:tc>
      </w:tr>
      <w:tr w:rsidR="00A16FA0">
        <w:trPr>
          <w:trHeight w:val="486"/>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完整性审查</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响应文件份数</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响应文件正、副本数量（含电子文档）符合竞争性谈判文件要求。</w:t>
            </w:r>
          </w:p>
        </w:tc>
      </w:tr>
      <w:tr w:rsidR="00A16FA0">
        <w:trPr>
          <w:trHeight w:val="405"/>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3</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竞争性谈判文件的响应程度审查</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响应文件内容</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对竞争性谈判文件第三篇规定的谈判内容进行响应。</w:t>
            </w:r>
          </w:p>
        </w:tc>
      </w:tr>
      <w:tr w:rsidR="00A16FA0">
        <w:trPr>
          <w:trHeight w:val="300"/>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rPr>
                <w:rFonts w:ascii="宋体" w:hAnsi="宋体" w:cs="宋体"/>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谈判有效期</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满足谈判文件规定。</w:t>
            </w:r>
          </w:p>
        </w:tc>
      </w:tr>
    </w:tbl>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（三）谈判小组在对响应文件的有效性、完整性和响应程度进行审查时，</w:t>
      </w:r>
      <w:r>
        <w:rPr>
          <w:rFonts w:ascii="宋体" w:hAnsi="宋体" w:cs="宋体" w:hint="eastAsia"/>
          <w:sz w:val="28"/>
        </w:rPr>
        <w:lastRenderedPageBreak/>
        <w:t>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（五）在谈判过程中谈判的任何一方不得向他人透露与谈判有关的技术资料、价格或其他信息。</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（七）供应商在谈判时作出的所有书面承诺须由法定代表人或其授权代表签字。</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A16FA0" w:rsidRDefault="00661745">
      <w:pPr>
        <w:keepNext/>
        <w:keepLines/>
        <w:snapToGrid w:val="0"/>
        <w:spacing w:line="560" w:lineRule="exact"/>
        <w:ind w:left="560" w:firstLine="560"/>
        <w:outlineLvl w:val="1"/>
        <w:rPr>
          <w:rFonts w:ascii="宋体" w:hAnsi="宋体" w:cs="宋体"/>
          <w:sz w:val="28"/>
        </w:rPr>
      </w:pPr>
      <w:bookmarkStart w:id="23" w:name="_Toc14108"/>
      <w:r>
        <w:rPr>
          <w:rFonts w:ascii="宋体" w:hAnsi="宋体" w:cs="宋体" w:hint="eastAsia"/>
          <w:sz w:val="28"/>
        </w:rPr>
        <w:t>五、评审依据</w:t>
      </w:r>
      <w:bookmarkEnd w:id="23"/>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评审的依据为竞争性谈判文件和响应文件（含有效的补充文件）。谈</w:t>
      </w:r>
      <w:r>
        <w:rPr>
          <w:rFonts w:ascii="宋体" w:hAnsi="宋体" w:cs="宋体" w:hint="eastAsia"/>
          <w:sz w:val="28"/>
        </w:rPr>
        <w:lastRenderedPageBreak/>
        <w:t>判小组判断响应文件对竞争性谈判文件的响应，仅基于响应文件本身而不靠外部证据。</w:t>
      </w:r>
    </w:p>
    <w:p w:rsidR="00A16FA0" w:rsidRDefault="00661745">
      <w:pPr>
        <w:keepNext/>
        <w:keepLines/>
        <w:snapToGrid w:val="0"/>
        <w:spacing w:line="560" w:lineRule="exact"/>
        <w:ind w:left="560" w:firstLine="560"/>
        <w:outlineLvl w:val="1"/>
        <w:rPr>
          <w:rFonts w:ascii="宋体" w:hAnsi="宋体" w:cs="宋体"/>
          <w:sz w:val="28"/>
        </w:rPr>
      </w:pPr>
      <w:bookmarkStart w:id="24" w:name="_Toc21053"/>
      <w:r>
        <w:rPr>
          <w:rFonts w:ascii="宋体" w:hAnsi="宋体" w:cs="宋体" w:hint="eastAsia"/>
          <w:sz w:val="28"/>
        </w:rPr>
        <w:t>六、成交原则</w:t>
      </w:r>
      <w:bookmarkEnd w:id="24"/>
    </w:p>
    <w:p w:rsidR="00A16FA0" w:rsidRDefault="00661745">
      <w:pPr>
        <w:snapToGrid w:val="0"/>
        <w:spacing w:line="560" w:lineRule="exact"/>
        <w:ind w:left="420" w:firstLine="420"/>
        <w:outlineLvl w:val="2"/>
        <w:rPr>
          <w:rFonts w:ascii="宋体" w:hAnsi="宋体" w:cs="宋体"/>
          <w:sz w:val="28"/>
        </w:rPr>
      </w:pPr>
      <w:bookmarkStart w:id="25" w:name="_Toc10379"/>
      <w:r>
        <w:rPr>
          <w:rFonts w:ascii="宋体" w:hAnsi="宋体" w:cs="宋体" w:hint="eastAsia"/>
          <w:sz w:val="28"/>
        </w:rPr>
        <w:t>（一）评审办法</w:t>
      </w:r>
      <w:bookmarkEnd w:id="25"/>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2.若供应商的最后报价经扣减后价格相同，按技术参数（条款）的优劣顺序排列；以上都相同的，按服务条款的优劣顺序排列。</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3.成交价格=成交供应商的最后报价</w:t>
      </w:r>
    </w:p>
    <w:p w:rsidR="00A16FA0" w:rsidRDefault="00661745">
      <w:pPr>
        <w:snapToGrid w:val="0"/>
        <w:spacing w:line="560" w:lineRule="exact"/>
        <w:ind w:left="560" w:firstLine="560"/>
        <w:outlineLvl w:val="2"/>
        <w:rPr>
          <w:rFonts w:ascii="宋体" w:hAnsi="宋体" w:cs="宋体"/>
          <w:sz w:val="28"/>
        </w:rPr>
      </w:pPr>
      <w:bookmarkStart w:id="26" w:name="_Toc15616"/>
      <w:r>
        <w:rPr>
          <w:rFonts w:ascii="宋体" w:hAnsi="宋体" w:cs="宋体" w:hint="eastAsia"/>
          <w:sz w:val="28"/>
        </w:rPr>
        <w:t>（二）评审细则</w:t>
      </w:r>
      <w:bookmarkEnd w:id="26"/>
    </w:p>
    <w:p w:rsidR="00A16FA0" w:rsidRDefault="00661745">
      <w:pPr>
        <w:tabs>
          <w:tab w:val="left" w:pos="3600"/>
        </w:tabs>
        <w:snapToGrid w:val="0"/>
        <w:spacing w:line="560" w:lineRule="exact"/>
        <w:ind w:left="560" w:firstLine="560"/>
        <w:rPr>
          <w:rFonts w:ascii="宋体" w:hAnsi="宋体" w:cs="宋体"/>
          <w:sz w:val="28"/>
        </w:rPr>
      </w:pPr>
      <w:r>
        <w:rPr>
          <w:rFonts w:ascii="宋体" w:hAnsi="宋体" w:cs="宋体" w:hint="eastAsia"/>
          <w:sz w:val="28"/>
        </w:rPr>
        <w:t>1.资格符合性检查</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依据法律法规和竞争性谈判文件的规定，对供应商的资格证明、保证金等进行审查，以确定供应商是否具备谈判资格。</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2.对响应文件的有效性、完整性和响应程度检查</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3.关于政策性扣减</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3.1政策性扣减范围</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供应商符合小型、微型企业或监狱企业条件、残疾人福利性单位的，其最后报价将按相应比例进行扣减。</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3.2  政策性扣减方式</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lastRenderedPageBreak/>
        <w:t>3.2.1供应商为非联合体参与谈判的，对小型企业给予6%的扣除，微型企业给予8%的扣除（注册资金十五万及以下的微型企业给予10%的扣除），以扣除后的报价参与评审。</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3.2.3监狱企业、残疾人福利性单位属于微型企业的，应提供企业所在地的县级以上中小企业主管部门本年度出具的证明文件复印件和微型企业承诺书（详见第六篇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rsidR="00A16FA0" w:rsidRDefault="00A16FA0">
      <w:pPr>
        <w:snapToGrid w:val="0"/>
        <w:spacing w:line="560" w:lineRule="exact"/>
        <w:ind w:left="560" w:firstLine="560"/>
        <w:rPr>
          <w:rFonts w:ascii="宋体" w:hAnsi="宋体" w:cs="宋体"/>
          <w:sz w:val="28"/>
        </w:rPr>
      </w:pP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4.成交供应商的确定：</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4.1“第三篇 谈判项目技术需求”有一条及以上不能满足竞争性谈判文件要求的供应商将失去成为成交供应商的资格。</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4.2“第四篇 谈判项目服务需求”有一条及以上不能满足竞争性谈判文件要求的供应商将失去成为成交供应商的资格。</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4.4谈判小组将依照评审办法提出成交候选人。</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4.5采购代理机构应当在评审结束后2个工作日内将评审报告送采购人确认。采购人应当在收到评审报告后5个工作日内，从评审报告提出的</w:t>
      </w:r>
      <w:r>
        <w:rPr>
          <w:rFonts w:ascii="宋体" w:hAnsi="宋体" w:cs="宋体" w:hint="eastAsia"/>
          <w:sz w:val="28"/>
        </w:rPr>
        <w:lastRenderedPageBreak/>
        <w:t>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4.6成交供应商的变更</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4.6.2成交供应商无充分理由放弃成交的，采购人将会同采购代理机构把相关情况报财政部门，财政部门将根据相关法律法规的规定对违规供应商进行处罚。</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5.出现下列情形之一的，采购人或者采购代理机构应当终止竞争性谈判采购活动，发布项目终止公告并说明原因，重新开展采购活动：</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5.1因情况变化，不再符合规定的竞争性谈判采购方式适用情形的；</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5.2出现影响采购公正的违法、违规行为的；</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5.3在采购过程中符合竞争要求的供应商或者报价未超过采购预算的供应商不足3家的，但《政府采购非招标采购方式管理办法》第二十七条第二款规定的情形除外。</w:t>
      </w:r>
    </w:p>
    <w:p w:rsidR="00A16FA0" w:rsidRDefault="00661745">
      <w:pPr>
        <w:keepNext/>
        <w:keepLines/>
        <w:snapToGrid w:val="0"/>
        <w:spacing w:line="560" w:lineRule="exact"/>
        <w:ind w:left="560" w:firstLine="560"/>
        <w:outlineLvl w:val="1"/>
        <w:rPr>
          <w:rFonts w:ascii="宋体" w:hAnsi="宋体" w:cs="宋体"/>
          <w:sz w:val="28"/>
        </w:rPr>
      </w:pPr>
      <w:bookmarkStart w:id="27" w:name="_Toc20025"/>
      <w:r>
        <w:rPr>
          <w:rFonts w:ascii="宋体" w:hAnsi="宋体" w:cs="宋体" w:hint="eastAsia"/>
          <w:sz w:val="28"/>
        </w:rPr>
        <w:t>七、成交通知</w:t>
      </w:r>
      <w:bookmarkEnd w:id="27"/>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（一）成交供应商确定后，采购代理机构将在重庆市政府采购网（</w:t>
      </w:r>
      <w:hyperlink r:id="rId18" w:history="1">
        <w:r>
          <w:rPr>
            <w:rFonts w:ascii="宋体" w:hAnsi="宋体" w:cs="宋体" w:hint="eastAsia"/>
            <w:sz w:val="28"/>
          </w:rPr>
          <w:t>http://www.cqgp.gov.cn</w:t>
        </w:r>
      </w:hyperlink>
      <w:r>
        <w:rPr>
          <w:rFonts w:ascii="宋体" w:hAnsi="宋体" w:cs="宋体" w:hint="eastAsia"/>
          <w:sz w:val="28"/>
        </w:rPr>
        <w:t>）上发布成交结果公告。</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（二）结果公告发出同时，采购代理机构将以书面形式发出《成交通知书》。《成交通知书》一经发出即发生法律效力。</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（三）《成交通知书》将作为签订合同的依据。</w:t>
      </w:r>
    </w:p>
    <w:p w:rsidR="00A16FA0" w:rsidRDefault="00661745">
      <w:pPr>
        <w:keepNext/>
        <w:keepLines/>
        <w:snapToGrid w:val="0"/>
        <w:spacing w:line="560" w:lineRule="exact"/>
        <w:ind w:left="560" w:firstLine="560"/>
        <w:outlineLvl w:val="1"/>
        <w:rPr>
          <w:rFonts w:ascii="宋体" w:hAnsi="宋体" w:cs="宋体"/>
          <w:sz w:val="28"/>
        </w:rPr>
      </w:pPr>
      <w:bookmarkStart w:id="28" w:name="_Toc12470"/>
      <w:r>
        <w:rPr>
          <w:rFonts w:ascii="宋体" w:hAnsi="宋体" w:cs="宋体" w:hint="eastAsia"/>
          <w:sz w:val="28"/>
        </w:rPr>
        <w:lastRenderedPageBreak/>
        <w:t>八、关于质疑和投诉</w:t>
      </w:r>
      <w:bookmarkEnd w:id="28"/>
    </w:p>
    <w:p w:rsidR="00A16FA0" w:rsidRDefault="00661745">
      <w:pPr>
        <w:snapToGrid w:val="0"/>
        <w:spacing w:line="560" w:lineRule="exact"/>
        <w:ind w:left="420" w:firstLine="420"/>
        <w:outlineLvl w:val="2"/>
        <w:rPr>
          <w:rFonts w:ascii="宋体" w:hAnsi="宋体" w:cs="宋体"/>
          <w:sz w:val="28"/>
        </w:rPr>
      </w:pPr>
      <w:r>
        <w:rPr>
          <w:rFonts w:ascii="宋体" w:hAnsi="宋体" w:cs="宋体" w:hint="eastAsia"/>
          <w:sz w:val="28"/>
        </w:rPr>
        <w:t xml:space="preserve"> </w:t>
      </w:r>
      <w:bookmarkStart w:id="29" w:name="_Toc243"/>
      <w:r>
        <w:rPr>
          <w:rFonts w:ascii="宋体" w:hAnsi="宋体" w:cs="宋体" w:hint="eastAsia"/>
          <w:sz w:val="28"/>
        </w:rPr>
        <w:t>（一）质疑</w:t>
      </w:r>
      <w:bookmarkEnd w:id="29"/>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供应商认为采购文件、采购过程和成交结果使自己的权益收到伤害的，可向采购人或采购代理机构以书面形式提出质疑。</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 xml:space="preserve">提出质疑的应当是参与所质疑项目采购活动的供应商。 </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1.质疑时限、内容</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1.1供应商认为采购文件、采购过程、成交结果使自己的权益受到损害的，可以在知道或者应知其权益受到损害之日起7个工作日内，以书面形式向采购人、采购代理机构提出质疑。</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1.2供应商提出质疑应当提交质疑函和必要的证明材料，质疑函应当包括下列内容：</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1.2.1供应商的姓名或者名称、地址、邮编、联系人及联系电话；</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1.2.2质疑项目的名称、项目号以及谈判项目编号；</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1.2.3具体、明确的质疑事项和与质疑事项相关的请求；</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1.2.4事实依据；</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1.2.5必要的法律依据；</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1.2.6提出质疑的日期；</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1.2.7营业执照（或事业单位法人证书，或个体工商户营业执照或有效的自然人身份证明、组织机构代码证）复印件；</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1.2.8法定代表人授权委托书原件、法定代表人身份证复印件和其授权代表的身份证复印件（供应商为自然人的提供自然人身份证复印件）；</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1.3供应商为自然人的，质疑函应当由本人签字；供应商为法人或者其他组织的，质疑函应当由法定代表人、主要负责人，或者其授权代表签字或者盖章，并加盖公章。</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2.质疑答复</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lastRenderedPageBreak/>
        <w:t>采购人、采购代理机构应当在收到供应商的书面质疑后七个工作日内作出答复，并以书面形式通知质疑供应商和其他有关供应商。</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3.其他</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3.1供应商应按照《政府采购质疑和投诉办法》（财政部令第94号）及相关法律法规要求，在法定质疑期内一次性提出针对同一采购程序环节的质疑。</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3.2质疑函范本可在财政部门户网站和中国政府采购网下载。</w:t>
      </w:r>
    </w:p>
    <w:p w:rsidR="00A16FA0" w:rsidRDefault="00661745">
      <w:pPr>
        <w:snapToGrid w:val="0"/>
        <w:spacing w:line="560" w:lineRule="exact"/>
        <w:ind w:left="480" w:firstLine="480"/>
        <w:outlineLvl w:val="2"/>
        <w:rPr>
          <w:rFonts w:ascii="宋体" w:hAnsi="宋体" w:cs="宋体"/>
          <w:sz w:val="28"/>
        </w:rPr>
      </w:pPr>
      <w:bookmarkStart w:id="30" w:name="_Toc14990"/>
      <w:r>
        <w:rPr>
          <w:rFonts w:ascii="宋体" w:hAnsi="宋体" w:cs="宋体" w:hint="eastAsia"/>
          <w:sz w:val="28"/>
        </w:rPr>
        <w:t>（二）投诉</w:t>
      </w:r>
      <w:bookmarkEnd w:id="30"/>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1.供应商对采购人、采购代理机构的答复不满意，或者采购人、采购代理机构未在规定时间内作出答复的，可以在答复期满后15个工作日内按照相关法律法规向财政部门提起投诉。</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2.供应商应按照《政府采购质疑和投诉办法》（财政部令第94号）及相关法律法规要求递交投诉书和必要的证明材料。投诉书范本可在财政部门户网站和中国政府采购网下载。</w:t>
      </w:r>
    </w:p>
    <w:p w:rsidR="00A16FA0" w:rsidRDefault="00661745">
      <w:pPr>
        <w:snapToGrid w:val="0"/>
        <w:spacing w:line="560" w:lineRule="exact"/>
        <w:ind w:left="480" w:firstLine="480"/>
        <w:rPr>
          <w:rFonts w:ascii="宋体" w:hAnsi="宋体" w:cs="宋体"/>
          <w:sz w:val="28"/>
        </w:rPr>
      </w:pPr>
      <w:r>
        <w:rPr>
          <w:rFonts w:ascii="宋体" w:hAnsi="宋体" w:cs="宋体" w:hint="eastAsia"/>
          <w:sz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4.在确定受理投诉后，财政部门自受理投诉之日起30个工作日内（需要检验、检测、鉴定、专家评审以及需要投诉人补正材料的，所需时间不计算在投诉处理期限内）对投诉事项做出处理决定。</w:t>
      </w:r>
    </w:p>
    <w:p w:rsidR="00A16FA0" w:rsidRDefault="00661745">
      <w:pPr>
        <w:keepNext/>
        <w:keepLines/>
        <w:snapToGrid w:val="0"/>
        <w:spacing w:line="560" w:lineRule="exact"/>
        <w:ind w:left="560" w:firstLine="560"/>
        <w:outlineLvl w:val="1"/>
        <w:rPr>
          <w:rFonts w:ascii="宋体" w:hAnsi="宋体" w:cs="宋体"/>
          <w:sz w:val="28"/>
        </w:rPr>
      </w:pPr>
      <w:bookmarkStart w:id="31" w:name="_Toc6783"/>
      <w:r>
        <w:rPr>
          <w:rFonts w:ascii="宋体" w:hAnsi="宋体" w:cs="宋体" w:hint="eastAsia"/>
          <w:sz w:val="28"/>
        </w:rPr>
        <w:lastRenderedPageBreak/>
        <w:t>九、签订合同</w:t>
      </w:r>
      <w:bookmarkEnd w:id="31"/>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（二）采购人应当自政府采购合同签订之日起2个工作日内，将政府采购合同在重庆市政府采购网上公告，但政府采购合同中涉及国家秘密、商业秘密的内容除外。</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（三）竞争性谈判文件、供应商的响应文件及澄清文件等，均为签订政府采购合同的依据。</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（四）合同生效条款由供需双方约定，法律、行政法规规定应当办理批准、登记等手续后生效的合同，依照其规定。</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（五）合同原则上应按照《重庆市政府采购合同》签订，相关单位要求适用合同通用格式版本的，应按其要求另行签订其他合同。</w:t>
      </w:r>
    </w:p>
    <w:p w:rsidR="00A16FA0" w:rsidRDefault="00A16FA0">
      <w:pPr>
        <w:snapToGrid w:val="0"/>
        <w:spacing w:line="560" w:lineRule="exact"/>
        <w:ind w:left="420" w:firstLine="420"/>
        <w:rPr>
          <w:rFonts w:ascii="宋体" w:hAnsi="宋体" w:cs="宋体"/>
          <w:sz w:val="28"/>
        </w:rPr>
      </w:pP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（六）采购人要求成交供应商提供履约保证金的，应当在竞争性谈判文件中予以约定。成交供应商履约完毕后，采购人根据采购文件规定无息退还其履约保证金。</w:t>
      </w:r>
    </w:p>
    <w:p w:rsidR="00A16FA0" w:rsidRDefault="00661745">
      <w:pPr>
        <w:keepNext/>
        <w:keepLines/>
        <w:snapToGrid w:val="0"/>
        <w:spacing w:line="560" w:lineRule="exact"/>
        <w:ind w:left="560" w:firstLine="560"/>
        <w:outlineLvl w:val="1"/>
        <w:rPr>
          <w:rFonts w:ascii="宋体" w:hAnsi="宋体" w:cs="宋体"/>
          <w:sz w:val="28"/>
        </w:rPr>
      </w:pPr>
      <w:bookmarkStart w:id="32" w:name="_Toc29011"/>
      <w:r>
        <w:rPr>
          <w:rFonts w:ascii="宋体" w:hAnsi="宋体" w:cs="宋体" w:hint="eastAsia"/>
          <w:sz w:val="28"/>
        </w:rPr>
        <w:t>十、政府采购信用融资</w:t>
      </w:r>
      <w:bookmarkEnd w:id="32"/>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rsidR="00A16FA0" w:rsidRDefault="00A16FA0">
      <w:pPr>
        <w:snapToGrid w:val="0"/>
        <w:spacing w:line="560" w:lineRule="exact"/>
        <w:ind w:left="420" w:firstLine="420"/>
        <w:rPr>
          <w:rFonts w:ascii="宋体" w:hAnsi="宋体" w:cs="宋体"/>
        </w:rPr>
        <w:sectPr w:rsidR="00A16FA0">
          <w:footerReference w:type="default" r:id="rId19"/>
          <w:pgSz w:w="11907" w:h="16840"/>
          <w:pgMar w:top="1134" w:right="1191" w:bottom="1134" w:left="1304" w:header="964" w:footer="992" w:gutter="0"/>
          <w:cols w:space="720"/>
          <w:docGrid w:linePitch="312"/>
        </w:sectPr>
      </w:pPr>
    </w:p>
    <w:p w:rsidR="00A16FA0" w:rsidRDefault="00661745">
      <w:pPr>
        <w:keepNext/>
        <w:keepLines/>
        <w:snapToGrid w:val="0"/>
        <w:spacing w:line="560" w:lineRule="exact"/>
        <w:ind w:firstLine="0"/>
        <w:jc w:val="center"/>
        <w:outlineLvl w:val="0"/>
        <w:rPr>
          <w:rFonts w:ascii="宋体" w:hAnsi="宋体" w:cs="宋体"/>
          <w:sz w:val="28"/>
        </w:rPr>
      </w:pPr>
      <w:bookmarkStart w:id="33" w:name="_Toc29198"/>
      <w:r>
        <w:rPr>
          <w:rFonts w:ascii="宋体" w:hAnsi="宋体" w:cs="宋体" w:hint="eastAsia"/>
          <w:sz w:val="32"/>
        </w:rPr>
        <w:lastRenderedPageBreak/>
        <w:t>第三篇  谈判项目技术需求</w:t>
      </w:r>
      <w:bookmarkEnd w:id="33"/>
    </w:p>
    <w:p w:rsidR="00A16FA0" w:rsidRDefault="00661745">
      <w:pPr>
        <w:keepNext/>
        <w:keepLines/>
        <w:adjustRightInd w:val="0"/>
        <w:snapToGrid w:val="0"/>
        <w:spacing w:line="500" w:lineRule="exact"/>
        <w:ind w:firstLineChars="200" w:firstLine="482"/>
        <w:outlineLvl w:val="1"/>
      </w:pPr>
      <w:bookmarkStart w:id="34" w:name="_Toc19108349"/>
      <w:bookmarkStart w:id="35" w:name="_Toc25770"/>
      <w:r>
        <w:rPr>
          <w:rFonts w:ascii="宋体" w:hAnsi="宋体" w:cs="宋体" w:hint="eastAsia"/>
          <w:b/>
          <w:kern w:val="2"/>
          <w:sz w:val="24"/>
        </w:rPr>
        <w:t>一、谈判项目一览表</w:t>
      </w:r>
      <w:bookmarkEnd w:id="34"/>
      <w:bookmarkEnd w:id="35"/>
    </w:p>
    <w:tbl>
      <w:tblPr>
        <w:tblpPr w:leftFromText="180" w:rightFromText="180" w:vertAnchor="text" w:horzAnchor="page" w:tblpX="1592" w:tblpY="1442"/>
        <w:tblOverlap w:val="never"/>
        <w:tblW w:w="4997" w:type="pct"/>
        <w:tblLook w:val="04A0" w:firstRow="1" w:lastRow="0" w:firstColumn="1" w:lastColumn="0" w:noHBand="0" w:noVBand="1"/>
      </w:tblPr>
      <w:tblGrid>
        <w:gridCol w:w="753"/>
        <w:gridCol w:w="1012"/>
        <w:gridCol w:w="2467"/>
        <w:gridCol w:w="2086"/>
        <w:gridCol w:w="1393"/>
        <w:gridCol w:w="1911"/>
      </w:tblGrid>
      <w:tr w:rsidR="00A16FA0">
        <w:trPr>
          <w:trHeight w:val="480"/>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序号</w:t>
            </w:r>
          </w:p>
        </w:tc>
        <w:tc>
          <w:tcPr>
            <w:tcW w:w="526" w:type="pct"/>
            <w:tcBorders>
              <w:top w:val="single" w:sz="4" w:space="0" w:color="auto"/>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房间号</w:t>
            </w:r>
          </w:p>
        </w:tc>
        <w:tc>
          <w:tcPr>
            <w:tcW w:w="1282" w:type="pct"/>
            <w:tcBorders>
              <w:top w:val="single" w:sz="4" w:space="0" w:color="auto"/>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品名</w:t>
            </w:r>
          </w:p>
        </w:tc>
        <w:tc>
          <w:tcPr>
            <w:tcW w:w="1083" w:type="pct"/>
            <w:tcBorders>
              <w:top w:val="single" w:sz="4" w:space="0" w:color="auto"/>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规格</w:t>
            </w:r>
          </w:p>
        </w:tc>
        <w:tc>
          <w:tcPr>
            <w:tcW w:w="724" w:type="pct"/>
            <w:tcBorders>
              <w:top w:val="single" w:sz="4" w:space="0" w:color="auto"/>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数量</w:t>
            </w:r>
          </w:p>
        </w:tc>
        <w:tc>
          <w:tcPr>
            <w:tcW w:w="990" w:type="pct"/>
            <w:tcBorders>
              <w:top w:val="single" w:sz="4" w:space="0" w:color="auto"/>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单位</w:t>
            </w:r>
          </w:p>
        </w:tc>
      </w:tr>
      <w:tr w:rsidR="00A16FA0">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b/>
                <w:bCs/>
                <w:color w:val="000000"/>
                <w:sz w:val="22"/>
                <w:szCs w:val="22"/>
              </w:rPr>
            </w:pPr>
            <w:r>
              <w:rPr>
                <w:rFonts w:ascii="宋体" w:hAnsi="宋体" w:cs="宋体" w:hint="eastAsia"/>
                <w:b/>
                <w:bCs/>
                <w:color w:val="000000"/>
                <w:sz w:val="22"/>
                <w:szCs w:val="22"/>
              </w:rPr>
              <w:t>一层</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526"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1200*600*850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R2</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R3</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1500*750*850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通风橱拆装</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1500*850*2350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w:t>
            </w:r>
          </w:p>
        </w:tc>
        <w:tc>
          <w:tcPr>
            <w:tcW w:w="526" w:type="pct"/>
            <w:vMerge w:val="restart"/>
            <w:tcBorders>
              <w:top w:val="nil"/>
              <w:left w:val="single" w:sz="4" w:space="0" w:color="auto"/>
              <w:bottom w:val="single" w:sz="4" w:space="0" w:color="000000"/>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R5</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800*650*850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1200*750*850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11</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3300*750*850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12</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13</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5000" w:type="pct"/>
            <w:gridSpan w:val="6"/>
            <w:tcBorders>
              <w:top w:val="single" w:sz="4" w:space="0" w:color="auto"/>
              <w:left w:val="single" w:sz="4" w:space="0" w:color="auto"/>
              <w:bottom w:val="single" w:sz="4" w:space="0" w:color="auto"/>
              <w:right w:val="nil"/>
            </w:tcBorders>
            <w:shd w:val="clear" w:color="auto" w:fill="auto"/>
            <w:vAlign w:val="bottom"/>
          </w:tcPr>
          <w:p w:rsidR="00A16FA0" w:rsidRDefault="00661745">
            <w:pPr>
              <w:widowControl/>
              <w:ind w:firstLine="0"/>
              <w:jc w:val="center"/>
              <w:rPr>
                <w:rFonts w:ascii="宋体" w:hAnsi="宋体" w:cs="宋体"/>
                <w:b/>
                <w:bCs/>
                <w:color w:val="000000"/>
                <w:sz w:val="22"/>
                <w:szCs w:val="22"/>
              </w:rPr>
            </w:pPr>
            <w:r>
              <w:rPr>
                <w:rFonts w:ascii="宋体" w:hAnsi="宋体" w:cs="宋体" w:hint="eastAsia"/>
                <w:b/>
                <w:bCs/>
                <w:color w:val="000000"/>
                <w:sz w:val="22"/>
                <w:szCs w:val="22"/>
              </w:rPr>
              <w:t>二层</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3950*750*850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R2</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3930*750*850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1500*750*850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3000*200*750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1500*200*750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R3</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11</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2030*750*850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12</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14</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15</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16</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R4</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lastRenderedPageBreak/>
              <w:t>17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2030*750*850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18</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21</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22</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R5</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2030*750*850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24</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25</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28</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R6</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2030*750*850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30</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31</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32</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34</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R7</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35</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2030*750*850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38</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40</w:t>
            </w:r>
          </w:p>
        </w:tc>
        <w:tc>
          <w:tcPr>
            <w:tcW w:w="526" w:type="pct"/>
            <w:vMerge w:val="restart"/>
            <w:tcBorders>
              <w:top w:val="nil"/>
              <w:left w:val="single" w:sz="4" w:space="0" w:color="auto"/>
              <w:bottom w:val="single" w:sz="4" w:space="0" w:color="000000"/>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R8</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41</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2030*750*850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42</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43</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44</w:t>
            </w:r>
          </w:p>
        </w:tc>
        <w:tc>
          <w:tcPr>
            <w:tcW w:w="526" w:type="pct"/>
            <w:vMerge w:val="restart"/>
            <w:tcBorders>
              <w:top w:val="nil"/>
              <w:left w:val="single" w:sz="4" w:space="0" w:color="auto"/>
              <w:bottom w:val="single" w:sz="4" w:space="0" w:color="000000"/>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R9</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2240*750*850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45</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1910*750*850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46</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47</w:t>
            </w:r>
          </w:p>
        </w:tc>
        <w:tc>
          <w:tcPr>
            <w:tcW w:w="526" w:type="pct"/>
            <w:vMerge/>
            <w:tcBorders>
              <w:top w:val="nil"/>
              <w:left w:val="single" w:sz="4" w:space="0" w:color="auto"/>
              <w:bottom w:val="single" w:sz="4" w:space="0" w:color="000000"/>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2240*200*750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48</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R11</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实验台拆装</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3000*750*750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1650*750*850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个　</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50</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2000*200*750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51</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3500*200*750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52</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54</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R12</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lastRenderedPageBreak/>
              <w:t>55</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1990*750*850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58</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60</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R13</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61</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1990*750*850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62</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64</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65</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R14</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2100*750*850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1035*750*850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2065*200*750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68</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2100*200*750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70</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71</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R15</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72</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2050*750*850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1035*750*850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74</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75</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2050*200*750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78</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R16</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4400*750*850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2160*750*850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80</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2530*750*850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81</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82</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2160*200*750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84</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85</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R18</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仪器台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2020*750*850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仪器台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1620*750*850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88</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R19</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仪器台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2620*750*850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仪器台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1540*750*850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90</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仪器台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1020*750*850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91</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92</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R20</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仪器台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2010*750*850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仪器台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1740*750*850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lastRenderedPageBreak/>
              <w:t>94</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95</w:t>
            </w:r>
          </w:p>
        </w:tc>
        <w:tc>
          <w:tcPr>
            <w:tcW w:w="526"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R21</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3720*750*850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96</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R22</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r>
              <w:rPr>
                <w:rFonts w:ascii="宋体" w:hAnsi="宋体" w:cs="宋体" w:hint="eastAsia"/>
                <w:color w:val="000000"/>
              </w:rPr>
              <w:t>改造为水盆）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4100*750*750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试剂架</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3000*200*750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98</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5000" w:type="pct"/>
            <w:gridSpan w:val="6"/>
            <w:tcBorders>
              <w:top w:val="single" w:sz="4" w:space="0" w:color="auto"/>
              <w:left w:val="single" w:sz="4" w:space="0" w:color="auto"/>
              <w:bottom w:val="single" w:sz="4" w:space="0" w:color="auto"/>
              <w:right w:val="nil"/>
            </w:tcBorders>
            <w:shd w:val="clear" w:color="auto" w:fill="auto"/>
            <w:vAlign w:val="center"/>
          </w:tcPr>
          <w:p w:rsidR="00A16FA0" w:rsidRDefault="00661745">
            <w:pPr>
              <w:widowControl/>
              <w:ind w:firstLine="0"/>
              <w:jc w:val="center"/>
              <w:rPr>
                <w:rFonts w:ascii="宋体" w:hAnsi="宋体" w:cs="宋体"/>
                <w:b/>
                <w:bCs/>
                <w:color w:val="000000"/>
                <w:sz w:val="22"/>
                <w:szCs w:val="22"/>
              </w:rPr>
            </w:pPr>
            <w:r>
              <w:rPr>
                <w:rFonts w:ascii="宋体" w:hAnsi="宋体" w:cs="宋体" w:hint="eastAsia"/>
                <w:b/>
                <w:bCs/>
                <w:color w:val="000000"/>
                <w:sz w:val="22"/>
                <w:szCs w:val="22"/>
              </w:rPr>
              <w:t>三层</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R1</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3160*750*850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1990*750*850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4</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R2</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1990*750*850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8</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316"/>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R3</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11</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1990*750*850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12</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13</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14</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15</w:t>
            </w:r>
          </w:p>
        </w:tc>
        <w:tc>
          <w:tcPr>
            <w:tcW w:w="526" w:type="pct"/>
            <w:vMerge w:val="restar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R4</w:t>
            </w: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2940*750*850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16</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实验台</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1990*750*850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17</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转角柜</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1000*1000*750*850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个</w:t>
            </w:r>
          </w:p>
        </w:tc>
      </w:tr>
      <w:tr w:rsidR="00A16FA0">
        <w:trPr>
          <w:trHeight w:val="27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18</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PP水盆</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550*450*310</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r w:rsidR="00A16FA0">
        <w:trPr>
          <w:trHeight w:val="540"/>
        </w:trPr>
        <w:tc>
          <w:tcPr>
            <w:tcW w:w="392" w:type="pct"/>
            <w:tcBorders>
              <w:top w:val="nil"/>
              <w:left w:val="single" w:sz="4" w:space="0" w:color="auto"/>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19</w:t>
            </w:r>
          </w:p>
        </w:tc>
        <w:tc>
          <w:tcPr>
            <w:tcW w:w="526" w:type="pct"/>
            <w:vMerge/>
            <w:tcBorders>
              <w:top w:val="nil"/>
              <w:left w:val="single" w:sz="4" w:space="0" w:color="auto"/>
              <w:bottom w:val="single" w:sz="4" w:space="0" w:color="auto"/>
              <w:right w:val="single" w:sz="4" w:space="0" w:color="auto"/>
            </w:tcBorders>
            <w:vAlign w:val="center"/>
          </w:tcPr>
          <w:p w:rsidR="00A16FA0" w:rsidRDefault="00A16FA0">
            <w:pPr>
              <w:widowControl/>
              <w:ind w:firstLine="0"/>
              <w:jc w:val="left"/>
              <w:rPr>
                <w:rFonts w:ascii="宋体" w:hAnsi="宋体" w:cs="宋体"/>
                <w:color w:val="000000"/>
                <w:sz w:val="22"/>
                <w:szCs w:val="22"/>
              </w:rPr>
            </w:pPr>
          </w:p>
        </w:tc>
        <w:tc>
          <w:tcPr>
            <w:tcW w:w="1282"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三联水龙头</w:t>
            </w:r>
          </w:p>
        </w:tc>
        <w:tc>
          <w:tcPr>
            <w:tcW w:w="1083"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24"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990" w:type="pct"/>
            <w:tcBorders>
              <w:top w:val="nil"/>
              <w:left w:val="nil"/>
              <w:bottom w:val="single" w:sz="4" w:space="0" w:color="auto"/>
              <w:right w:val="single" w:sz="4" w:space="0" w:color="auto"/>
            </w:tcBorders>
            <w:shd w:val="clear" w:color="auto" w:fill="auto"/>
            <w:vAlign w:val="center"/>
          </w:tcPr>
          <w:p w:rsidR="00A16FA0" w:rsidRDefault="00661745">
            <w:pPr>
              <w:widowControl/>
              <w:ind w:firstLine="0"/>
              <w:jc w:val="center"/>
              <w:rPr>
                <w:rFonts w:ascii="宋体" w:hAnsi="宋体" w:cs="宋体"/>
                <w:color w:val="000000"/>
                <w:sz w:val="22"/>
                <w:szCs w:val="22"/>
              </w:rPr>
            </w:pPr>
            <w:r>
              <w:rPr>
                <w:rFonts w:ascii="宋体" w:hAnsi="宋体" w:cs="宋体" w:hint="eastAsia"/>
                <w:color w:val="000000"/>
                <w:sz w:val="22"/>
                <w:szCs w:val="22"/>
              </w:rPr>
              <w:t>套</w:t>
            </w:r>
          </w:p>
        </w:tc>
      </w:tr>
    </w:tbl>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adjustRightInd w:val="0"/>
        <w:snapToGrid w:val="0"/>
        <w:ind w:firstLine="0"/>
        <w:rPr>
          <w:rFonts w:ascii="宋体" w:hAnsi="宋体" w:cs="宋体"/>
          <w:kern w:val="2"/>
          <w:sz w:val="21"/>
          <w:szCs w:val="21"/>
          <w:highlight w:val="yellow"/>
        </w:rPr>
      </w:pPr>
    </w:p>
    <w:p w:rsidR="00A16FA0" w:rsidRDefault="00A16FA0">
      <w:pPr>
        <w:rPr>
          <w:rFonts w:ascii="宋体" w:hAnsi="宋体" w:cs="宋体"/>
        </w:rPr>
      </w:pPr>
    </w:p>
    <w:p w:rsidR="00A16FA0" w:rsidRDefault="00661745">
      <w:pPr>
        <w:keepNext/>
        <w:keepLines/>
        <w:numPr>
          <w:ilvl w:val="0"/>
          <w:numId w:val="1"/>
        </w:numPr>
        <w:adjustRightInd w:val="0"/>
        <w:snapToGrid w:val="0"/>
        <w:spacing w:line="500" w:lineRule="exact"/>
        <w:ind w:firstLine="0"/>
        <w:outlineLvl w:val="1"/>
        <w:rPr>
          <w:rFonts w:ascii="宋体" w:hAnsi="宋体" w:cs="宋体"/>
          <w:color w:val="000000"/>
          <w:sz w:val="24"/>
          <w:szCs w:val="24"/>
        </w:rPr>
      </w:pPr>
      <w:bookmarkStart w:id="36" w:name="_Toc19108350"/>
      <w:bookmarkStart w:id="37" w:name="_Toc24864"/>
      <w:r>
        <w:rPr>
          <w:rFonts w:ascii="宋体" w:hAnsi="宋体" w:cs="宋体" w:hint="eastAsia"/>
          <w:b/>
          <w:kern w:val="2"/>
          <w:sz w:val="24"/>
        </w:rPr>
        <w:lastRenderedPageBreak/>
        <w:t>谈判项目技术需求</w:t>
      </w:r>
      <w:bookmarkStart w:id="38" w:name="_Hlk30065834"/>
      <w:bookmarkEnd w:id="36"/>
      <w:bookmarkEnd w:id="37"/>
    </w:p>
    <w:p w:rsidR="00A16FA0" w:rsidRDefault="00661745">
      <w:pPr>
        <w:keepNext/>
        <w:keepLines/>
        <w:adjustRightInd w:val="0"/>
        <w:snapToGrid w:val="0"/>
        <w:spacing w:line="360" w:lineRule="auto"/>
        <w:ind w:firstLine="0"/>
        <w:outlineLvl w:val="1"/>
        <w:rPr>
          <w:rFonts w:ascii="宋体" w:hAnsi="宋体" w:cs="宋体"/>
          <w:color w:val="000000"/>
          <w:sz w:val="24"/>
          <w:szCs w:val="24"/>
        </w:rPr>
      </w:pPr>
      <w:r>
        <w:rPr>
          <w:rFonts w:ascii="宋体" w:hAnsi="宋体" w:cs="宋体" w:hint="eastAsia"/>
          <w:color w:val="000000"/>
          <w:sz w:val="24"/>
          <w:szCs w:val="24"/>
        </w:rPr>
        <w:t>为印证招标文件技术参数，“*”号项为必须项，若不满足责视为无效标处理。同时所有检测报告需加盖制造商鲜章。</w:t>
      </w:r>
    </w:p>
    <w:p w:rsidR="00A16FA0" w:rsidRDefault="00661745">
      <w:pPr>
        <w:spacing w:line="360" w:lineRule="auto"/>
        <w:ind w:firstLine="0"/>
        <w:rPr>
          <w:rFonts w:ascii="宋体" w:hAnsi="宋体" w:cs="宋体"/>
          <w:color w:val="000000"/>
          <w:sz w:val="24"/>
          <w:szCs w:val="24"/>
        </w:rPr>
      </w:pPr>
      <w:r>
        <w:rPr>
          <w:rFonts w:ascii="宋体" w:hAnsi="宋体" w:cs="宋体" w:hint="eastAsia"/>
          <w:b/>
          <w:bCs/>
          <w:color w:val="000000"/>
          <w:sz w:val="24"/>
          <w:szCs w:val="24"/>
        </w:rPr>
        <w:t>（一）全钢实验台技术参数说明</w:t>
      </w:r>
    </w:p>
    <w:p w:rsidR="00A16FA0" w:rsidRDefault="00661745">
      <w:pPr>
        <w:spacing w:line="360" w:lineRule="auto"/>
        <w:ind w:firstLine="0"/>
        <w:rPr>
          <w:rFonts w:ascii="宋体" w:hAnsi="宋体" w:cs="宋体"/>
          <w:color w:val="000000"/>
          <w:sz w:val="24"/>
          <w:szCs w:val="24"/>
        </w:rPr>
      </w:pPr>
      <w:r>
        <w:rPr>
          <w:rFonts w:ascii="宋体" w:hAnsi="宋体" w:cs="宋体" w:hint="eastAsia"/>
          <w:color w:val="000000"/>
          <w:sz w:val="24"/>
          <w:szCs w:val="24"/>
        </w:rPr>
        <w:t>1：台面：采用13.0mm厚实芯理化板</w:t>
      </w:r>
    </w:p>
    <w:p w:rsidR="00A16FA0" w:rsidRDefault="00661745">
      <w:pPr>
        <w:spacing w:line="360" w:lineRule="auto"/>
        <w:ind w:firstLine="0"/>
        <w:rPr>
          <w:rFonts w:ascii="宋体" w:hAnsi="宋体" w:cs="宋体"/>
          <w:color w:val="000000"/>
          <w:sz w:val="24"/>
          <w:szCs w:val="24"/>
        </w:rPr>
      </w:pPr>
      <w:r>
        <w:rPr>
          <w:rFonts w:ascii="宋体" w:hAnsi="宋体" w:cs="宋体" w:hint="eastAsia"/>
          <w:color w:val="000000"/>
          <w:sz w:val="24"/>
          <w:szCs w:val="24"/>
        </w:rPr>
        <w:t>表面针对化学试剂检测部分，须提供 2017年1月1日 后 《国家化学建筑材料检测中心》的检测报告。其他性能指标均须附第三方检测机构检测报告。检测报告均需加盖生产厂家公章或授权章（鲜章）。</w:t>
      </w:r>
      <w:r>
        <w:rPr>
          <w:rFonts w:ascii="宋体" w:hAnsi="宋体" w:cs="宋体" w:hint="eastAsia"/>
          <w:color w:val="000000"/>
          <w:sz w:val="24"/>
          <w:szCs w:val="24"/>
        </w:rPr>
        <w:br/>
        <w:t>1.1 抗酸碱性能要求：符合国家化学建筑材料测试中心标准检测要求，按照GB/T17657-2013“人造板及饰面人造板理化性能试验方法”进行检验，98%硫酸、65%硝酸、37%盐酸、99%乙酸、85%磷酸、48%氢氟酸、37%甲醛溶液、四氧化碳 等累计须要超过50项 化学试剂检测，板材检验结果均无明显变化。</w:t>
      </w:r>
      <w:r>
        <w:rPr>
          <w:rFonts w:ascii="宋体" w:hAnsi="宋体" w:cs="宋体" w:hint="eastAsia"/>
          <w:color w:val="000000"/>
          <w:sz w:val="24"/>
          <w:szCs w:val="24"/>
        </w:rPr>
        <w:br/>
        <w:t xml:space="preserve">1.2抗菌性能要求：检测结果及报告需符SGS国际通用标准，按照JIS Z 2801:2010测试方法进行检测； </w:t>
      </w:r>
      <w:r>
        <w:rPr>
          <w:rFonts w:ascii="宋体" w:hAnsi="宋体" w:cs="宋体" w:hint="eastAsia"/>
          <w:color w:val="000000"/>
          <w:sz w:val="24"/>
          <w:szCs w:val="24"/>
        </w:rPr>
        <w:br/>
        <w:t xml:space="preserve">耐甲氧西林金黄色葡萄球菌ATCC 33591，抗菌活性值4.1； </w:t>
      </w:r>
      <w:r>
        <w:rPr>
          <w:rFonts w:ascii="宋体" w:hAnsi="宋体" w:cs="宋体" w:hint="eastAsia"/>
          <w:color w:val="000000"/>
          <w:sz w:val="24"/>
          <w:szCs w:val="24"/>
        </w:rPr>
        <w:br/>
        <w:t xml:space="preserve">金黄色葡萄球菌ATCC 6538P，抗菌活性值5.4； </w:t>
      </w:r>
      <w:r>
        <w:rPr>
          <w:rFonts w:ascii="宋体" w:hAnsi="宋体" w:cs="宋体" w:hint="eastAsia"/>
          <w:color w:val="000000"/>
          <w:sz w:val="24"/>
          <w:szCs w:val="24"/>
        </w:rPr>
        <w:br/>
        <w:t xml:space="preserve">肺炎克雷伯氏菌ATCC 4352，抗菌活性值6.1； </w:t>
      </w:r>
      <w:r>
        <w:rPr>
          <w:rFonts w:ascii="宋体" w:hAnsi="宋体" w:cs="宋体" w:hint="eastAsia"/>
          <w:color w:val="000000"/>
          <w:sz w:val="24"/>
          <w:szCs w:val="24"/>
        </w:rPr>
        <w:br/>
        <w:t>肠沙门氏菌肠亚种ATCC 14028，抗菌活性值5.9；</w:t>
      </w:r>
      <w:r>
        <w:rPr>
          <w:rFonts w:ascii="宋体" w:hAnsi="宋体" w:cs="宋体" w:hint="eastAsia"/>
          <w:color w:val="000000"/>
          <w:sz w:val="24"/>
          <w:szCs w:val="24"/>
        </w:rPr>
        <w:br/>
        <w:t>大肠杆菌ATCC 8739，抗菌活性值4.5；</w:t>
      </w:r>
      <w:r>
        <w:rPr>
          <w:rFonts w:ascii="宋体" w:hAnsi="宋体" w:cs="宋体" w:hint="eastAsia"/>
          <w:color w:val="000000"/>
          <w:sz w:val="24"/>
          <w:szCs w:val="24"/>
        </w:rPr>
        <w:br/>
        <w:t>溶血性链球菌 32210，抗菌活性值5.2；</w:t>
      </w:r>
      <w:r>
        <w:rPr>
          <w:rFonts w:ascii="宋体" w:hAnsi="宋体" w:cs="宋体" w:hint="eastAsia"/>
          <w:color w:val="000000"/>
          <w:sz w:val="24"/>
          <w:szCs w:val="24"/>
        </w:rPr>
        <w:br/>
        <w:t>单增李斯特菌 54001，抗菌活性值3.4；</w:t>
      </w:r>
      <w:r>
        <w:rPr>
          <w:rFonts w:ascii="宋体" w:hAnsi="宋体" w:cs="宋体" w:hint="eastAsia"/>
          <w:color w:val="000000"/>
          <w:sz w:val="24"/>
          <w:szCs w:val="24"/>
        </w:rPr>
        <w:br/>
        <w:t>海氏肠球菌 ATCC 10541，抗菌活性值5.5；</w:t>
      </w:r>
      <w:r>
        <w:rPr>
          <w:rFonts w:ascii="宋体" w:hAnsi="宋体" w:cs="宋体" w:hint="eastAsia"/>
          <w:color w:val="000000"/>
          <w:sz w:val="24"/>
          <w:szCs w:val="24"/>
        </w:rPr>
        <w:br/>
        <w:t>*1.3.抑制微生物生长测试：根据JIS 2911-2010抗真菌性能测试方法，对以下霉菌测试，结果评定为“0”，备注：材料不含微生物生长的营养源；</w:t>
      </w:r>
      <w:r>
        <w:rPr>
          <w:rFonts w:ascii="宋体" w:hAnsi="宋体" w:cs="宋体" w:hint="eastAsia"/>
          <w:color w:val="000000"/>
          <w:sz w:val="24"/>
          <w:szCs w:val="24"/>
        </w:rPr>
        <w:br/>
        <w:t>黑曲霉ATCC 6275、嗜松青霉ATCC 11797、宛氏拟青霉AS 3 4253、绿色木霉ATCC 9645、球毛壳ATCC 6205；</w:t>
      </w:r>
      <w:r>
        <w:rPr>
          <w:rFonts w:ascii="宋体" w:hAnsi="宋体" w:cs="宋体" w:hint="eastAsia"/>
          <w:color w:val="000000"/>
          <w:sz w:val="24"/>
          <w:szCs w:val="24"/>
        </w:rPr>
        <w:br/>
        <w:t>*1.4.表面杀菌/抑菌剂残留符合国家标准：甲胺磷、克佰威、乙酰甲氨磷、辛硫磷、氯氰菊脂、百菌清、腐霉利均未检出；（检测依据GB2763-2014）；</w:t>
      </w:r>
      <w:r>
        <w:rPr>
          <w:rFonts w:ascii="宋体" w:hAnsi="宋体" w:cs="宋体" w:hint="eastAsia"/>
          <w:color w:val="000000"/>
          <w:sz w:val="24"/>
          <w:szCs w:val="24"/>
        </w:rPr>
        <w:br/>
        <w:t>*1.5.三聚氰胺的特殊转移：用3%醋酸在60摄氏度浸泡6小时，检测结果小于2.0（mg/kg），检测结论为：合格；（检测方法：EN 13130-1:2004 &amp; DD CEN/TS 13130-27:2005）。</w:t>
      </w:r>
      <w:r>
        <w:rPr>
          <w:rFonts w:ascii="宋体" w:hAnsi="宋体" w:cs="宋体" w:hint="eastAsia"/>
          <w:color w:val="000000"/>
          <w:sz w:val="24"/>
          <w:szCs w:val="24"/>
        </w:rPr>
        <w:br/>
      </w:r>
      <w:r>
        <w:rPr>
          <w:rFonts w:ascii="宋体" w:hAnsi="宋体" w:cs="宋体" w:hint="eastAsia"/>
          <w:color w:val="000000"/>
          <w:sz w:val="24"/>
          <w:szCs w:val="24"/>
        </w:rPr>
        <w:lastRenderedPageBreak/>
        <w:t>*1.6．光泽度要求（表面在几何角度60度下测试，经测光仪检测值小于或等于12.3度）；</w:t>
      </w:r>
      <w:r>
        <w:rPr>
          <w:rFonts w:ascii="宋体" w:hAnsi="宋体" w:cs="宋体" w:hint="eastAsia"/>
          <w:color w:val="000000"/>
          <w:sz w:val="24"/>
          <w:szCs w:val="24"/>
        </w:rPr>
        <w:br/>
        <w:t>*1.7．环保性能要求，检测结果需符合以下技术指标。可溶性重金属（mg/m2）检验：镉、汞、六价铬、一溴联苯、二溴联苯、六溴联苯、七溴联苯、一溴二苯醚、二溴二苯醚 等均未检出。</w:t>
      </w:r>
      <w:r>
        <w:rPr>
          <w:rFonts w:ascii="宋体" w:hAnsi="宋体" w:cs="宋体" w:hint="eastAsia"/>
          <w:color w:val="000000"/>
          <w:sz w:val="24"/>
          <w:szCs w:val="24"/>
        </w:rPr>
        <w:br/>
        <w:t xml:space="preserve">1.8．物理性能要求：密度大于1.45g/cm3 ，表面耐干热性能、表面耐湿热性能、表面耐龟裂性能 均无明显变化，绝缘电阻率 1.4 x 1012 欧姆； </w:t>
      </w:r>
      <w:r>
        <w:rPr>
          <w:rFonts w:ascii="宋体" w:hAnsi="宋体" w:cs="宋体" w:hint="eastAsia"/>
          <w:color w:val="000000"/>
          <w:sz w:val="24"/>
          <w:szCs w:val="24"/>
        </w:rPr>
        <w:br/>
        <w:t>1.9. 物理性能检测值：拉伸断裂强度 94.5MPa ，洛氏硬度（M）114 ，色牢度大于4级；</w:t>
      </w:r>
      <w:r>
        <w:rPr>
          <w:rFonts w:ascii="宋体" w:hAnsi="宋体" w:cs="宋体" w:hint="eastAsia"/>
          <w:color w:val="000000"/>
          <w:sz w:val="24"/>
          <w:szCs w:val="24"/>
        </w:rPr>
        <w:br/>
        <w:t>1.10．甲醛释放量达到E1级标准，小于0.06毫克每立方米空气；</w:t>
      </w:r>
      <w:r>
        <w:rPr>
          <w:rFonts w:ascii="宋体" w:hAnsi="宋体" w:cs="宋体" w:hint="eastAsia"/>
          <w:color w:val="000000"/>
          <w:sz w:val="24"/>
          <w:szCs w:val="24"/>
        </w:rPr>
        <w:br/>
        <w:t>*1.11. 为保证主材售后质量，投标人必须提供台面生产厂家针对本项目的售后服务承诺书，加盖供应商公章或授权章（鲜章）。</w:t>
      </w:r>
    </w:p>
    <w:p w:rsidR="00A16FA0" w:rsidRDefault="00661745">
      <w:pPr>
        <w:keepNext/>
        <w:keepLines/>
        <w:adjustRightInd w:val="0"/>
        <w:snapToGrid w:val="0"/>
        <w:spacing w:line="360" w:lineRule="auto"/>
        <w:ind w:firstLine="0"/>
        <w:outlineLvl w:val="1"/>
        <w:rPr>
          <w:rFonts w:ascii="宋体" w:hAnsi="宋体" w:cs="宋体"/>
          <w:color w:val="000000"/>
          <w:sz w:val="24"/>
          <w:szCs w:val="24"/>
        </w:rPr>
      </w:pPr>
      <w:r>
        <w:rPr>
          <w:rFonts w:ascii="宋体" w:hAnsi="宋体" w:cs="宋体" w:hint="eastAsia"/>
          <w:color w:val="000000"/>
          <w:sz w:val="24"/>
          <w:szCs w:val="24"/>
        </w:rPr>
        <w:t>2：口字型钢架</w:t>
      </w:r>
    </w:p>
    <w:p w:rsidR="00A16FA0" w:rsidRDefault="00661745">
      <w:pPr>
        <w:keepNext/>
        <w:keepLines/>
        <w:adjustRightInd w:val="0"/>
        <w:snapToGrid w:val="0"/>
        <w:spacing w:line="360" w:lineRule="auto"/>
        <w:ind w:firstLine="0"/>
        <w:outlineLvl w:val="1"/>
        <w:rPr>
          <w:rFonts w:ascii="宋体" w:hAnsi="宋体" w:cs="宋体"/>
          <w:sz w:val="24"/>
          <w:szCs w:val="24"/>
        </w:rPr>
      </w:pPr>
      <w:r>
        <w:rPr>
          <w:rFonts w:ascii="宋体" w:hAnsi="宋体" w:cs="宋体" w:hint="eastAsia"/>
          <w:sz w:val="24"/>
          <w:szCs w:val="24"/>
        </w:rPr>
        <w:t>2.1实验台框架采用口型架结构，总体要求：外形尺寸：长、宽、高的误差≤2mm；邻边垂直度：台面对角线、框架对角线1000mm的误差≤2mm，2000mm的误差≤3mm，3000mm的误差≤3mm；地脚平稳性：误差≤1mm。</w:t>
      </w:r>
    </w:p>
    <w:p w:rsidR="00A16FA0" w:rsidRDefault="00661745">
      <w:pPr>
        <w:keepNext/>
        <w:keepLines/>
        <w:adjustRightInd w:val="0"/>
        <w:snapToGrid w:val="0"/>
        <w:spacing w:line="360" w:lineRule="auto"/>
        <w:ind w:firstLine="0"/>
        <w:outlineLvl w:val="1"/>
        <w:rPr>
          <w:rFonts w:ascii="宋体" w:hAnsi="宋体" w:cs="宋体"/>
          <w:color w:val="000000"/>
          <w:sz w:val="24"/>
          <w:szCs w:val="24"/>
        </w:rPr>
      </w:pPr>
      <w:r>
        <w:rPr>
          <w:rFonts w:ascii="宋体" w:hAnsi="宋体" w:cs="宋体" w:hint="eastAsia"/>
          <w:sz w:val="24"/>
          <w:szCs w:val="24"/>
        </w:rPr>
        <w:t>2.2</w:t>
      </w:r>
      <w:r>
        <w:rPr>
          <w:rFonts w:ascii="宋体" w:hAnsi="宋体" w:cs="宋体" w:hint="eastAsia"/>
          <w:color w:val="000000"/>
          <w:sz w:val="24"/>
          <w:szCs w:val="24"/>
        </w:rPr>
        <w:t xml:space="preserve"> 钢架：采用60*40*1.5mm厚优质矩管钢架，表面电镀彩锌作防锈预处理，经二氧化碳冷焊组合后再酸洗、磷化处理，再高压静电喷涂环氧树脂粉末防护层并作耐酸碱、耐腐蚀表面处理，喷涂厚度≥75μm，其保护层附着力经落物撞击测试合格。荷载≥500kg/㎡时不变形，使用寿命十年。</w:t>
      </w:r>
    </w:p>
    <w:p w:rsidR="00A16FA0" w:rsidRDefault="00661745">
      <w:pPr>
        <w:keepNext/>
        <w:keepLines/>
        <w:adjustRightInd w:val="0"/>
        <w:snapToGrid w:val="0"/>
        <w:spacing w:line="360" w:lineRule="auto"/>
        <w:ind w:firstLine="0"/>
        <w:outlineLvl w:val="1"/>
        <w:rPr>
          <w:rFonts w:ascii="宋体" w:hAnsi="宋体" w:cs="宋体"/>
          <w:color w:val="000000"/>
          <w:sz w:val="24"/>
          <w:szCs w:val="24"/>
        </w:rPr>
      </w:pPr>
      <w:r>
        <w:rPr>
          <w:rFonts w:ascii="宋体" w:hAnsi="宋体" w:cs="宋体" w:hint="eastAsia"/>
          <w:color w:val="000000"/>
          <w:sz w:val="24"/>
          <w:szCs w:val="24"/>
        </w:rPr>
        <w:t>2.3 调整脚：采用不锈钢实芯螺丝、尼龙罩盖、橡胶底座组合结构，可调整高度为30～50mm，具有承重、防潮、耐腐蚀及调节水平的功能，外型美观，设计人性化。</w:t>
      </w:r>
    </w:p>
    <w:p w:rsidR="00A16FA0" w:rsidRDefault="00661745">
      <w:pPr>
        <w:keepNext/>
        <w:keepLines/>
        <w:adjustRightInd w:val="0"/>
        <w:snapToGrid w:val="0"/>
        <w:spacing w:line="360" w:lineRule="auto"/>
        <w:ind w:firstLine="0"/>
        <w:jc w:val="left"/>
        <w:outlineLvl w:val="1"/>
        <w:rPr>
          <w:rFonts w:ascii="宋体" w:hAnsi="宋体" w:cs="宋体"/>
          <w:color w:val="000000"/>
          <w:sz w:val="24"/>
          <w:szCs w:val="24"/>
        </w:rPr>
      </w:pPr>
      <w:r>
        <w:rPr>
          <w:rFonts w:ascii="宋体" w:hAnsi="宋体" w:cs="宋体" w:hint="eastAsia"/>
          <w:color w:val="000000"/>
          <w:sz w:val="24"/>
          <w:szCs w:val="24"/>
        </w:rPr>
        <w:t>3：活动柜</w:t>
      </w:r>
    </w:p>
    <w:p w:rsidR="00A16FA0" w:rsidRDefault="00661745">
      <w:pPr>
        <w:keepNext/>
        <w:keepLines/>
        <w:adjustRightInd w:val="0"/>
        <w:snapToGrid w:val="0"/>
        <w:spacing w:line="360" w:lineRule="auto"/>
        <w:ind w:firstLine="0"/>
        <w:jc w:val="left"/>
        <w:outlineLvl w:val="1"/>
        <w:rPr>
          <w:rFonts w:ascii="宋体" w:hAnsi="宋体" w:cs="宋体"/>
          <w:sz w:val="24"/>
          <w:szCs w:val="24"/>
        </w:rPr>
      </w:pPr>
      <w:r>
        <w:rPr>
          <w:rFonts w:ascii="宋体" w:hAnsi="宋体" w:cs="宋体" w:hint="eastAsia"/>
          <w:color w:val="000000"/>
          <w:sz w:val="24"/>
          <w:szCs w:val="24"/>
        </w:rPr>
        <w:t>3.1柜体：采用壁厚净值≥1.2mm厚镀锌电解钢板双层夹心结构，内设加强筋，中间填充蜂窝纸隔音材料，抛光后采用不低于阿克苏环氧树脂静电粉末喷涂喷体表面厚度达75μm以上，有防锈、防腐蚀、耐有机溶剂等功能</w:t>
      </w:r>
      <w:r>
        <w:rPr>
          <w:rFonts w:ascii="宋体" w:hAnsi="宋体" w:cs="宋体" w:hint="eastAsia"/>
          <w:sz w:val="24"/>
          <w:szCs w:val="24"/>
        </w:rPr>
        <w:t>。配置优质静音承重万向滑轮。</w:t>
      </w:r>
    </w:p>
    <w:p w:rsidR="00A16FA0" w:rsidRDefault="00661745">
      <w:pPr>
        <w:spacing w:line="360" w:lineRule="auto"/>
        <w:ind w:firstLine="0"/>
        <w:jc w:val="left"/>
        <w:rPr>
          <w:rFonts w:ascii="宋体" w:hAnsi="宋体" w:cs="宋体"/>
          <w:color w:val="000000"/>
          <w:sz w:val="24"/>
          <w:szCs w:val="24"/>
        </w:rPr>
      </w:pPr>
      <w:r>
        <w:rPr>
          <w:rFonts w:ascii="宋体" w:hAnsi="宋体" w:cs="宋体" w:hint="eastAsia"/>
          <w:color w:val="000000"/>
          <w:sz w:val="24"/>
          <w:szCs w:val="24"/>
        </w:rPr>
        <w:t>3.2：拉手：采用暗装一字型拉手，一体成型，美观大方，经久耐用，防腐抗污，永不变色。</w:t>
      </w:r>
    </w:p>
    <w:p w:rsidR="00A16FA0" w:rsidRDefault="00661745">
      <w:pPr>
        <w:spacing w:line="360" w:lineRule="auto"/>
        <w:ind w:firstLine="0"/>
        <w:jc w:val="left"/>
        <w:rPr>
          <w:rFonts w:ascii="宋体" w:hAnsi="宋体" w:cs="宋体"/>
          <w:color w:val="000000"/>
          <w:sz w:val="24"/>
          <w:szCs w:val="24"/>
        </w:rPr>
      </w:pPr>
      <w:r>
        <w:rPr>
          <w:rFonts w:ascii="宋体" w:hAnsi="宋体" w:cs="宋体" w:hint="eastAsia"/>
          <w:color w:val="000000"/>
          <w:sz w:val="24"/>
          <w:szCs w:val="24"/>
        </w:rPr>
        <w:t>3.3 铰链：材质选用防腐钢型材，弹性极佳，无噪音，经久耐用，开关使用10万次无故障，最大张角可达135°液压铰链。</w:t>
      </w:r>
    </w:p>
    <w:p w:rsidR="00A16FA0" w:rsidRDefault="00661745">
      <w:pPr>
        <w:spacing w:line="360" w:lineRule="auto"/>
        <w:ind w:firstLine="0"/>
        <w:jc w:val="left"/>
        <w:rPr>
          <w:rFonts w:ascii="宋体" w:hAnsi="宋体" w:cs="宋体"/>
          <w:sz w:val="24"/>
          <w:szCs w:val="24"/>
        </w:rPr>
      </w:pPr>
      <w:r>
        <w:rPr>
          <w:rFonts w:ascii="宋体" w:hAnsi="宋体" w:cs="宋体" w:hint="eastAsia"/>
          <w:sz w:val="24"/>
          <w:szCs w:val="24"/>
        </w:rPr>
        <w:t>3.4导轨：采用厚度为2.0mm的镀锌钢板一体压铸而成，表面环氧树脂静电喷涂处理。优质包胶轴承配合使用。</w:t>
      </w:r>
    </w:p>
    <w:p w:rsidR="00A16FA0" w:rsidRDefault="00661745">
      <w:pPr>
        <w:keepNext/>
        <w:keepLines/>
        <w:adjustRightInd w:val="0"/>
        <w:snapToGrid w:val="0"/>
        <w:spacing w:line="360" w:lineRule="auto"/>
        <w:ind w:firstLine="0"/>
        <w:outlineLvl w:val="1"/>
        <w:rPr>
          <w:rFonts w:ascii="宋体" w:hAnsi="宋体" w:cs="宋体"/>
          <w:b/>
          <w:bCs/>
          <w:color w:val="000000"/>
          <w:sz w:val="24"/>
          <w:szCs w:val="24"/>
        </w:rPr>
      </w:pPr>
      <w:r>
        <w:rPr>
          <w:rFonts w:ascii="宋体" w:hAnsi="宋体" w:cs="宋体" w:hint="eastAsia"/>
          <w:b/>
          <w:bCs/>
          <w:color w:val="000000"/>
          <w:sz w:val="24"/>
          <w:szCs w:val="24"/>
        </w:rPr>
        <w:lastRenderedPageBreak/>
        <w:t>（二）PP水盆</w:t>
      </w:r>
    </w:p>
    <w:p w:rsidR="00A16FA0" w:rsidRDefault="00661745">
      <w:pPr>
        <w:keepNext/>
        <w:keepLines/>
        <w:adjustRightInd w:val="0"/>
        <w:snapToGrid w:val="0"/>
        <w:spacing w:line="360" w:lineRule="auto"/>
        <w:ind w:firstLine="0"/>
        <w:outlineLvl w:val="1"/>
        <w:rPr>
          <w:rFonts w:ascii="宋体" w:hAnsi="宋体" w:cs="宋体"/>
          <w:color w:val="000000"/>
          <w:sz w:val="24"/>
          <w:szCs w:val="24"/>
        </w:rPr>
      </w:pPr>
      <w:r>
        <w:rPr>
          <w:rFonts w:ascii="宋体" w:hAnsi="宋体" w:cs="宋体" w:hint="eastAsia"/>
          <w:color w:val="000000"/>
          <w:sz w:val="24"/>
          <w:szCs w:val="24"/>
        </w:rPr>
        <w:t xml:space="preserve">1.材质：采用高密度PP新料注塑成型，耐腐蚀耐酸碱； 稳定性强，并具弹性、韧性，不易老化耐划。           </w:t>
      </w:r>
      <w:r>
        <w:rPr>
          <w:rFonts w:ascii="宋体" w:hAnsi="宋体" w:cs="宋体" w:hint="eastAsia"/>
          <w:color w:val="000000"/>
          <w:sz w:val="24"/>
          <w:szCs w:val="24"/>
        </w:rPr>
        <w:br/>
        <w:t>2.厚度：5mm。</w:t>
      </w:r>
      <w:r>
        <w:rPr>
          <w:rFonts w:ascii="宋体" w:hAnsi="宋体" w:cs="宋体" w:hint="eastAsia"/>
          <w:color w:val="000000"/>
          <w:sz w:val="24"/>
          <w:szCs w:val="24"/>
        </w:rPr>
        <w:br/>
        <w:t>3.附件：高密度PP去水；含阻水盖、PP提笼。</w:t>
      </w:r>
      <w:r>
        <w:rPr>
          <w:rFonts w:ascii="宋体" w:hAnsi="宋体" w:cs="宋体" w:hint="eastAsia"/>
          <w:color w:val="000000"/>
          <w:sz w:val="24"/>
          <w:szCs w:val="24"/>
        </w:rPr>
        <w:br/>
        <w:t>*4.耐化学性：经试剂10%醋酸。10%NaOH,15%次氯酸钠，饱和NaCL溶液，70%乙醇分别试验，经试验后表面应无永久腐蚀或变形。其中外观及其承载能力的检测也都符合要求。提供国家认可的第三方检测机构出具的检测报告。</w:t>
      </w:r>
    </w:p>
    <w:p w:rsidR="00A16FA0" w:rsidRDefault="00661745">
      <w:pPr>
        <w:keepNext/>
        <w:keepLines/>
        <w:adjustRightInd w:val="0"/>
        <w:snapToGrid w:val="0"/>
        <w:spacing w:line="360" w:lineRule="auto"/>
        <w:ind w:firstLine="0"/>
        <w:outlineLvl w:val="1"/>
        <w:rPr>
          <w:rFonts w:ascii="宋体" w:hAnsi="宋体" w:cs="宋体"/>
          <w:b/>
          <w:bCs/>
          <w:color w:val="000000"/>
          <w:sz w:val="24"/>
          <w:szCs w:val="24"/>
        </w:rPr>
      </w:pPr>
      <w:r>
        <w:rPr>
          <w:rFonts w:ascii="宋体" w:hAnsi="宋体" w:cs="宋体" w:hint="eastAsia"/>
          <w:b/>
          <w:bCs/>
          <w:color w:val="000000"/>
          <w:sz w:val="24"/>
          <w:szCs w:val="24"/>
        </w:rPr>
        <w:t>（三）三联水龙头</w:t>
      </w:r>
    </w:p>
    <w:p w:rsidR="00A16FA0" w:rsidRDefault="00661745">
      <w:pPr>
        <w:keepNext/>
        <w:keepLines/>
        <w:adjustRightInd w:val="0"/>
        <w:snapToGrid w:val="0"/>
        <w:spacing w:line="360" w:lineRule="auto"/>
        <w:ind w:firstLine="0"/>
        <w:outlineLvl w:val="1"/>
        <w:rPr>
          <w:rFonts w:ascii="宋体" w:hAnsi="宋体" w:cs="宋体"/>
          <w:sz w:val="24"/>
          <w:szCs w:val="24"/>
        </w:rPr>
      </w:pPr>
      <w:r>
        <w:rPr>
          <w:rFonts w:ascii="宋体" w:hAnsi="宋体" w:cs="宋体" w:hint="eastAsia"/>
          <w:sz w:val="24"/>
          <w:szCs w:val="24"/>
        </w:rPr>
        <w:t>主体加厚纯铜制作，涂层经亚光环氧树脂耐酸碱粉末涂料热固处理，防紫外线辐射，防酸碱、耐腐蚀，开关采用进口精密陶瓷阀心、耐磨、耐腐蚀，开关寿命要求可达50万次，静态最大耐压2.5MPa,鹅颈出水管可360度旋转，水嘴密封性能符合国家相关标准,。水龙头总整高度555MM，主管直径26MM，弯头直径22 MM，鹅颈管直径19mm,重量1700g。</w:t>
      </w:r>
      <w:r>
        <w:rPr>
          <w:rFonts w:ascii="宋体" w:hAnsi="宋体" w:cs="宋体" w:hint="eastAsia"/>
          <w:sz w:val="24"/>
          <w:szCs w:val="24"/>
        </w:rPr>
        <w:br/>
        <w:t>*提供国家认可的第三方检测机构出具的表面耐污染检验报告，检测项目包含50种以上有机无机试剂，表面停留24小时后检验结果为5级。</w:t>
      </w:r>
    </w:p>
    <w:p w:rsidR="00A16FA0" w:rsidRDefault="00661745">
      <w:pPr>
        <w:keepNext/>
        <w:keepLines/>
        <w:adjustRightInd w:val="0"/>
        <w:snapToGrid w:val="0"/>
        <w:spacing w:line="360" w:lineRule="auto"/>
        <w:ind w:firstLine="0"/>
        <w:outlineLvl w:val="1"/>
        <w:rPr>
          <w:rFonts w:ascii="宋体" w:hAnsi="宋体" w:cs="宋体"/>
          <w:b/>
          <w:bCs/>
          <w:sz w:val="24"/>
          <w:szCs w:val="24"/>
        </w:rPr>
      </w:pPr>
      <w:r>
        <w:rPr>
          <w:rFonts w:ascii="宋体" w:hAnsi="宋体" w:cs="宋体" w:hint="eastAsia"/>
          <w:b/>
          <w:bCs/>
          <w:sz w:val="24"/>
          <w:szCs w:val="24"/>
        </w:rPr>
        <w:t>（四）试剂架</w:t>
      </w:r>
    </w:p>
    <w:p w:rsidR="00A16FA0" w:rsidRDefault="00661745">
      <w:pPr>
        <w:keepNext/>
        <w:keepLines/>
        <w:adjustRightInd w:val="0"/>
        <w:snapToGrid w:val="0"/>
        <w:spacing w:line="360" w:lineRule="auto"/>
        <w:ind w:firstLine="0"/>
        <w:outlineLvl w:val="1"/>
        <w:rPr>
          <w:rFonts w:ascii="宋体" w:hAnsi="宋体" w:cs="宋体"/>
          <w:color w:val="000000" w:themeColor="text1"/>
          <w:sz w:val="24"/>
          <w:szCs w:val="24"/>
        </w:rPr>
      </w:pPr>
      <w:r>
        <w:rPr>
          <w:rFonts w:ascii="宋体" w:hAnsi="宋体" w:cs="宋体" w:hint="eastAsia"/>
          <w:color w:val="000000" w:themeColor="text1"/>
          <w:sz w:val="24"/>
          <w:szCs w:val="24"/>
        </w:rPr>
        <w:t>铝玻结构，支柱：用铝合金型材立柱，管壁厚1.2mm，表面经酸洗、磷化、环氧树脂粉末静电喷涂，化学防锈、耐酸碱腐蚀处理。两层可调层板：试剂架层板采用10mm厚国家优质钢化玻璃，前缘带有不锈钢护拦。</w:t>
      </w:r>
    </w:p>
    <w:p w:rsidR="00A16FA0" w:rsidRDefault="00661745">
      <w:pPr>
        <w:keepNext/>
        <w:keepLines/>
        <w:adjustRightInd w:val="0"/>
        <w:snapToGrid w:val="0"/>
        <w:spacing w:line="360" w:lineRule="auto"/>
        <w:ind w:firstLine="0"/>
        <w:outlineLvl w:val="1"/>
        <w:rPr>
          <w:rFonts w:ascii="宋体" w:hAnsi="宋体" w:cs="宋体"/>
          <w:b/>
          <w:bCs/>
          <w:color w:val="000000" w:themeColor="text1"/>
          <w:sz w:val="24"/>
          <w:szCs w:val="24"/>
        </w:rPr>
      </w:pPr>
      <w:r>
        <w:rPr>
          <w:rFonts w:ascii="宋体" w:hAnsi="宋体" w:cs="宋体" w:hint="eastAsia"/>
          <w:b/>
          <w:bCs/>
          <w:color w:val="000000" w:themeColor="text1"/>
          <w:sz w:val="24"/>
          <w:szCs w:val="24"/>
        </w:rPr>
        <w:t>（五）实验台、通风橱拆装</w:t>
      </w:r>
    </w:p>
    <w:bookmarkEnd w:id="38"/>
    <w:p w:rsidR="00A16FA0" w:rsidRDefault="00661745">
      <w:pPr>
        <w:adjustRightInd w:val="0"/>
        <w:snapToGrid w:val="0"/>
        <w:spacing w:line="360" w:lineRule="auto"/>
        <w:ind w:firstLine="0"/>
        <w:rPr>
          <w:rFonts w:ascii="宋体" w:hAnsi="宋体" w:cs="宋体"/>
          <w:color w:val="000000"/>
          <w:kern w:val="2"/>
          <w:sz w:val="24"/>
          <w:szCs w:val="24"/>
        </w:rPr>
      </w:pPr>
      <w:r>
        <w:rPr>
          <w:rFonts w:ascii="宋体" w:hAnsi="宋体" w:cs="宋体" w:hint="eastAsia"/>
          <w:color w:val="000000"/>
          <w:kern w:val="2"/>
          <w:sz w:val="24"/>
          <w:szCs w:val="24"/>
        </w:rPr>
        <w:t>要求原有实验台、通风橱拆装完好，修复更换破损部分，保证外观及功能完好。</w:t>
      </w: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661745">
      <w:pPr>
        <w:widowControl/>
        <w:ind w:firstLine="0"/>
        <w:jc w:val="left"/>
        <w:rPr>
          <w:rFonts w:ascii="宋体" w:hAnsi="宋体" w:cs="宋体"/>
          <w:color w:val="000000"/>
          <w:kern w:val="2"/>
          <w:sz w:val="24"/>
          <w:szCs w:val="24"/>
        </w:rPr>
      </w:pPr>
      <w:r>
        <w:rPr>
          <w:rFonts w:ascii="宋体" w:hAnsi="宋体" w:cs="宋体" w:hint="eastAsia"/>
          <w:color w:val="000000"/>
          <w:kern w:val="2"/>
          <w:sz w:val="24"/>
          <w:szCs w:val="24"/>
        </w:rPr>
        <w:lastRenderedPageBreak/>
        <w:br w:type="page"/>
      </w:r>
    </w:p>
    <w:p w:rsidR="00A16FA0" w:rsidRDefault="00A16FA0">
      <w:pPr>
        <w:adjustRightInd w:val="0"/>
        <w:snapToGrid w:val="0"/>
        <w:spacing w:line="360" w:lineRule="auto"/>
        <w:ind w:firstLine="0"/>
        <w:rPr>
          <w:rFonts w:ascii="宋体" w:hAnsi="宋体" w:cs="宋体"/>
          <w:color w:val="000000"/>
          <w:kern w:val="2"/>
          <w:sz w:val="24"/>
          <w:szCs w:val="24"/>
        </w:rPr>
      </w:pPr>
    </w:p>
    <w:p w:rsidR="00A16FA0" w:rsidRDefault="00661745">
      <w:pPr>
        <w:keepNext/>
        <w:keepLines/>
        <w:snapToGrid w:val="0"/>
        <w:spacing w:line="560" w:lineRule="exact"/>
        <w:ind w:firstLine="0"/>
        <w:jc w:val="center"/>
        <w:outlineLvl w:val="0"/>
        <w:rPr>
          <w:rFonts w:ascii="宋体" w:hAnsi="宋体" w:cs="宋体"/>
          <w:sz w:val="32"/>
        </w:rPr>
      </w:pPr>
      <w:bookmarkStart w:id="39" w:name="_Toc5841"/>
      <w:r>
        <w:rPr>
          <w:rFonts w:ascii="宋体" w:hAnsi="宋体" w:cs="宋体" w:hint="eastAsia"/>
          <w:sz w:val="32"/>
        </w:rPr>
        <w:t>第四篇  谈判项目服务需求</w:t>
      </w:r>
      <w:bookmarkEnd w:id="39"/>
    </w:p>
    <w:p w:rsidR="00A16FA0" w:rsidRDefault="00A16FA0">
      <w:pPr>
        <w:snapToGrid w:val="0"/>
        <w:ind w:firstLine="0"/>
        <w:rPr>
          <w:rFonts w:ascii="宋体" w:hAnsi="宋体" w:cs="宋体"/>
          <w:sz w:val="28"/>
        </w:rPr>
      </w:pPr>
    </w:p>
    <w:p w:rsidR="00A16FA0" w:rsidRDefault="00661745">
      <w:pPr>
        <w:keepNext/>
        <w:keepLines/>
        <w:snapToGrid w:val="0"/>
        <w:spacing w:line="560" w:lineRule="exact"/>
        <w:ind w:left="560" w:firstLine="560"/>
        <w:outlineLvl w:val="1"/>
        <w:rPr>
          <w:rFonts w:ascii="宋体" w:hAnsi="宋体" w:cs="宋体"/>
          <w:sz w:val="28"/>
        </w:rPr>
      </w:pPr>
      <w:bookmarkStart w:id="40" w:name="_Toc15536"/>
      <w:r>
        <w:rPr>
          <w:rFonts w:ascii="宋体" w:hAnsi="宋体" w:cs="宋体" w:hint="eastAsia"/>
          <w:sz w:val="28"/>
        </w:rPr>
        <w:t>一、交货时间、地点及验收方式</w:t>
      </w:r>
      <w:bookmarkEnd w:id="40"/>
    </w:p>
    <w:p w:rsidR="00A16FA0" w:rsidRDefault="00661745">
      <w:pPr>
        <w:snapToGrid w:val="0"/>
        <w:spacing w:line="560" w:lineRule="exact"/>
        <w:ind w:left="420" w:firstLine="420"/>
        <w:outlineLvl w:val="2"/>
        <w:rPr>
          <w:rFonts w:ascii="宋体" w:hAnsi="宋体" w:cs="宋体"/>
          <w:sz w:val="28"/>
        </w:rPr>
      </w:pPr>
      <w:bookmarkStart w:id="41" w:name="_Toc23979"/>
      <w:r>
        <w:rPr>
          <w:rFonts w:ascii="宋体" w:hAnsi="宋体" w:cs="宋体" w:hint="eastAsia"/>
          <w:sz w:val="28"/>
        </w:rPr>
        <w:t>（一）交货时间</w:t>
      </w:r>
      <w:bookmarkEnd w:id="41"/>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采购合同签订后30个日历日内交货，并完成安装调试。</w:t>
      </w:r>
    </w:p>
    <w:p w:rsidR="00A16FA0" w:rsidRDefault="00661745">
      <w:pPr>
        <w:snapToGrid w:val="0"/>
        <w:spacing w:line="560" w:lineRule="exact"/>
        <w:ind w:left="420" w:firstLine="420"/>
        <w:outlineLvl w:val="2"/>
        <w:rPr>
          <w:rFonts w:ascii="宋体" w:hAnsi="宋体" w:cs="宋体"/>
          <w:sz w:val="28"/>
        </w:rPr>
      </w:pPr>
      <w:bookmarkStart w:id="42" w:name="_Toc19621"/>
      <w:r>
        <w:rPr>
          <w:rFonts w:ascii="宋体" w:hAnsi="宋体" w:cs="宋体" w:hint="eastAsia"/>
          <w:sz w:val="28"/>
        </w:rPr>
        <w:t>（二）交货地点</w:t>
      </w:r>
      <w:bookmarkEnd w:id="42"/>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交货地点：</w:t>
      </w:r>
      <w:r>
        <w:rPr>
          <w:sz w:val="28"/>
          <w:highlight w:val="yellow"/>
        </w:rPr>
        <w:t>重庆医科大学</w:t>
      </w:r>
      <w:r>
        <w:rPr>
          <w:rFonts w:hint="eastAsia"/>
          <w:sz w:val="28"/>
          <w:highlight w:val="yellow"/>
        </w:rPr>
        <w:t>公共卫生与管理学院</w:t>
      </w:r>
      <w:r>
        <w:rPr>
          <w:sz w:val="28"/>
          <w:highlight w:val="yellow"/>
        </w:rPr>
        <w:t>，采购人指定地点</w:t>
      </w:r>
      <w:r>
        <w:rPr>
          <w:rFonts w:ascii="宋体" w:hAnsi="宋体" w:cs="宋体" w:hint="eastAsia"/>
          <w:sz w:val="28"/>
        </w:rPr>
        <w:t>。</w:t>
      </w:r>
    </w:p>
    <w:p w:rsidR="00A16FA0" w:rsidRDefault="00661745">
      <w:pPr>
        <w:snapToGrid w:val="0"/>
        <w:spacing w:line="560" w:lineRule="exact"/>
        <w:ind w:left="420" w:firstLine="420"/>
        <w:outlineLvl w:val="2"/>
        <w:rPr>
          <w:rFonts w:ascii="宋体" w:hAnsi="宋体" w:cs="宋体"/>
          <w:sz w:val="28"/>
        </w:rPr>
      </w:pPr>
      <w:bookmarkStart w:id="43" w:name="_Toc11490"/>
      <w:r>
        <w:rPr>
          <w:rFonts w:ascii="宋体" w:hAnsi="宋体" w:cs="宋体" w:hint="eastAsia"/>
          <w:sz w:val="28"/>
        </w:rPr>
        <w:t>（三）验收方式</w:t>
      </w:r>
      <w:bookmarkEnd w:id="43"/>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1.货物到达现场后，供应商应经采购人或其指定验收单位清点品名、规格、数量；检查外观，作出验收记录，双方签字确认。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2.供应商应保证货物到达用户所在地完好无损，如有缺漏、损坏，由供应商负责调换、补齐或赔偿。</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3.供应商应提供完备的技术资料、装箱单和合格证等，并派遣专业技术人员进行现场安装调试。验收合格条件如下：</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3.1设备品种、规格、数量、技术参数以及商品品牌、制造商等与采购合同一致，性能指标达到规定的标准。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3.2货物技术资料、装箱单、合格证等资料齐全。</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3.3在规定时间内完成交货并验收，并经采购人确认。</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4.供应商提供的货物未达到竞争性谈判规定要求，且对采购人造成损失的，由供应商承担一切责任，并赔偿所造成的损失。</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5.大型或者复杂的政府采购产品项目，采购人可邀请国家认可的质量检测机构参加验收工作。</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6.采购人需要制造商对成交供应商交付的产品（包括质量、技术参数等）进行确认的，制造商应予以配合，并出具书面意见。</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7.产品包装材料归采购人所有。</w:t>
      </w:r>
    </w:p>
    <w:p w:rsidR="00A16FA0" w:rsidRDefault="00661745">
      <w:pPr>
        <w:keepNext/>
        <w:keepLines/>
        <w:snapToGrid w:val="0"/>
        <w:spacing w:line="560" w:lineRule="exact"/>
        <w:ind w:left="560" w:firstLine="560"/>
        <w:outlineLvl w:val="1"/>
        <w:rPr>
          <w:rFonts w:ascii="宋体" w:hAnsi="宋体" w:cs="宋体"/>
          <w:sz w:val="28"/>
        </w:rPr>
      </w:pPr>
      <w:bookmarkStart w:id="44" w:name="_Toc23512"/>
      <w:r>
        <w:rPr>
          <w:rFonts w:ascii="宋体" w:hAnsi="宋体" w:cs="宋体" w:hint="eastAsia"/>
          <w:sz w:val="28"/>
        </w:rPr>
        <w:lastRenderedPageBreak/>
        <w:t>二、质量保证及售后服务</w:t>
      </w:r>
      <w:bookmarkEnd w:id="44"/>
    </w:p>
    <w:p w:rsidR="00A16FA0" w:rsidRDefault="00661745">
      <w:pPr>
        <w:snapToGrid w:val="0"/>
        <w:spacing w:line="560" w:lineRule="exact"/>
        <w:ind w:left="560" w:firstLine="560"/>
        <w:outlineLvl w:val="2"/>
        <w:rPr>
          <w:rFonts w:ascii="宋体" w:hAnsi="宋体" w:cs="宋体"/>
          <w:sz w:val="28"/>
        </w:rPr>
      </w:pPr>
      <w:bookmarkStart w:id="45" w:name="_Toc6756"/>
      <w:r>
        <w:rPr>
          <w:rFonts w:ascii="宋体" w:hAnsi="宋体" w:cs="宋体" w:hint="eastAsia"/>
          <w:sz w:val="28"/>
        </w:rPr>
        <w:t>（一）产品质量保证期</w:t>
      </w:r>
      <w:bookmarkEnd w:id="45"/>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1.自验收之日起，仪器设备提供至少</w:t>
      </w:r>
      <w:r>
        <w:rPr>
          <w:rFonts w:ascii="宋体" w:hAnsi="宋体" w:cs="宋体" w:hint="eastAsia"/>
          <w:sz w:val="28"/>
        </w:rPr>
        <w:t>1</w:t>
      </w:r>
      <w:r>
        <w:rPr>
          <w:rFonts w:ascii="宋体" w:hAnsi="宋体" w:cs="宋体" w:hint="eastAsia"/>
          <w:color w:val="000000"/>
          <w:sz w:val="28"/>
        </w:rPr>
        <w:t>年的免费质保期。</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2.采购货物属于国家规定“三包”范围的，其产品质量保证期不得低于“三包”规定。</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3.供应商的质量保证期承诺优于国家“三包”规定的，按供应商实际承诺执行。</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4.采购货物由产品制造商（指产品生产制造商以下同）负责标准售后服务，应当在响应文件中予以明确说明，并提供相关文件。</w:t>
      </w:r>
    </w:p>
    <w:p w:rsidR="00A16FA0" w:rsidRDefault="00661745">
      <w:pPr>
        <w:snapToGrid w:val="0"/>
        <w:spacing w:line="560" w:lineRule="exact"/>
        <w:ind w:left="560" w:firstLine="560"/>
        <w:outlineLvl w:val="2"/>
        <w:rPr>
          <w:rFonts w:ascii="宋体" w:hAnsi="宋体" w:cs="宋体"/>
          <w:sz w:val="28"/>
        </w:rPr>
      </w:pPr>
      <w:bookmarkStart w:id="46" w:name="_Toc3369"/>
      <w:r>
        <w:rPr>
          <w:rFonts w:ascii="宋体" w:hAnsi="宋体" w:cs="宋体" w:hint="eastAsia"/>
          <w:sz w:val="28"/>
        </w:rPr>
        <w:t>（二）售后服务内容</w:t>
      </w:r>
      <w:bookmarkEnd w:id="46"/>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供应商和制造商在质量保证期内应当为采购人提供以下技术支持服务：</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1.质量保证期内服务要求</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1.1电话咨询</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成交供应商和制造商应当为用户提供技术援助电话，解答用户在使用中遇到的问题，及时为用户提出解决问题的建议。</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1.2现场响应</w:t>
      </w:r>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用户遇到使用及技术问题，电话咨询不能解决的，成交供应商或制造商应在</w:t>
      </w:r>
      <w:r>
        <w:rPr>
          <w:rFonts w:ascii="宋体" w:hAnsi="宋体" w:cs="宋体" w:hint="eastAsia"/>
          <w:sz w:val="28"/>
        </w:rPr>
        <w:t>24</w:t>
      </w:r>
      <w:r>
        <w:rPr>
          <w:rFonts w:ascii="宋体" w:hAnsi="宋体" w:cs="宋体" w:hint="eastAsia"/>
          <w:color w:val="000000"/>
          <w:sz w:val="28"/>
        </w:rPr>
        <w:t>小时内采取相应响应措施；无法在</w:t>
      </w:r>
      <w:r>
        <w:rPr>
          <w:rFonts w:ascii="宋体" w:hAnsi="宋体" w:cs="宋体" w:hint="eastAsia"/>
          <w:sz w:val="28"/>
        </w:rPr>
        <w:t>24</w:t>
      </w:r>
      <w:r>
        <w:rPr>
          <w:rFonts w:ascii="宋体" w:hAnsi="宋体" w:cs="宋体" w:hint="eastAsia"/>
          <w:color w:val="000000"/>
          <w:sz w:val="28"/>
        </w:rPr>
        <w:t>小时内解决的，应在</w:t>
      </w:r>
      <w:r>
        <w:rPr>
          <w:rFonts w:ascii="宋体" w:hAnsi="宋体" w:cs="宋体" w:hint="eastAsia"/>
          <w:sz w:val="28"/>
        </w:rPr>
        <w:t>48</w:t>
      </w:r>
      <w:r>
        <w:rPr>
          <w:rFonts w:ascii="宋体" w:hAnsi="宋体" w:cs="宋体" w:hint="eastAsia"/>
          <w:color w:val="000000"/>
          <w:sz w:val="28"/>
        </w:rPr>
        <w:t>小时内派出专业人员进行技术支持。</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1.3技术升级</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在质保期内，如果成交供应商和制造商的产品技术升级，成交供应商应及时通知采购人，如采购人有相应要求，成交供应商和制造商应对采购人进行升级服务。</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2.质保期外服务要求</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lastRenderedPageBreak/>
        <w:t>2.1质量保证期过后，成交供应商和制造商应同样提供免费电话咨询服务，并应承诺提供产品上门维护服务。</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2.2质量保证期过后，采购人需要继续由原成交供应商和制造商提供售后服务的，成交供应商和制造商应以优惠价格提供售后服务。</w:t>
      </w:r>
    </w:p>
    <w:p w:rsidR="00A16FA0" w:rsidRDefault="00661745">
      <w:pPr>
        <w:snapToGrid w:val="0"/>
        <w:spacing w:line="560" w:lineRule="exact"/>
        <w:ind w:left="560" w:firstLine="560"/>
        <w:outlineLvl w:val="2"/>
        <w:rPr>
          <w:rFonts w:ascii="宋体" w:hAnsi="宋体" w:cs="宋体"/>
          <w:sz w:val="28"/>
        </w:rPr>
      </w:pPr>
      <w:bookmarkStart w:id="47" w:name="_Toc14219"/>
      <w:r>
        <w:rPr>
          <w:rFonts w:ascii="宋体" w:hAnsi="宋体" w:cs="宋体" w:hint="eastAsia"/>
          <w:sz w:val="28"/>
        </w:rPr>
        <w:t>（三）故障响应时间要求</w:t>
      </w:r>
      <w:bookmarkEnd w:id="47"/>
    </w:p>
    <w:p w:rsidR="00A16FA0" w:rsidRDefault="00661745">
      <w:pPr>
        <w:snapToGrid w:val="0"/>
        <w:spacing w:line="560" w:lineRule="exact"/>
        <w:ind w:left="560" w:firstLine="560"/>
        <w:rPr>
          <w:rFonts w:ascii="宋体" w:hAnsi="宋体" w:cs="宋体"/>
          <w:color w:val="000000"/>
          <w:sz w:val="28"/>
        </w:rPr>
      </w:pPr>
      <w:r>
        <w:rPr>
          <w:rFonts w:ascii="宋体" w:hAnsi="宋体" w:cs="宋体" w:hint="eastAsia"/>
          <w:color w:val="000000"/>
          <w:sz w:val="28"/>
        </w:rPr>
        <w:t>供应商接到使用方产品出现问题的通知后立即作</w:t>
      </w:r>
      <w:r>
        <w:rPr>
          <w:rFonts w:ascii="宋体" w:hAnsi="宋体" w:cs="宋体" w:hint="eastAsia"/>
          <w:sz w:val="28"/>
        </w:rPr>
        <w:t>出响应，24小</w:t>
      </w:r>
      <w:r>
        <w:rPr>
          <w:rFonts w:ascii="宋体" w:hAnsi="宋体" w:cs="宋体" w:hint="eastAsia"/>
          <w:color w:val="000000"/>
          <w:sz w:val="28"/>
        </w:rPr>
        <w:t>时内到达现场进行处理。</w:t>
      </w:r>
    </w:p>
    <w:p w:rsidR="00A16FA0" w:rsidRDefault="00661745">
      <w:pPr>
        <w:snapToGrid w:val="0"/>
        <w:spacing w:line="560" w:lineRule="exact"/>
        <w:ind w:left="560" w:firstLine="560"/>
        <w:outlineLvl w:val="2"/>
        <w:rPr>
          <w:rFonts w:ascii="宋体" w:hAnsi="宋体" w:cs="宋体"/>
          <w:sz w:val="28"/>
        </w:rPr>
      </w:pPr>
      <w:bookmarkStart w:id="48" w:name="_Toc18052"/>
      <w:r>
        <w:rPr>
          <w:rFonts w:ascii="宋体" w:hAnsi="宋体" w:cs="宋体" w:hint="eastAsia"/>
          <w:sz w:val="28"/>
        </w:rPr>
        <w:t>（四）维修配件</w:t>
      </w:r>
      <w:bookmarkEnd w:id="48"/>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成交供应商或制造商应提供备品备件，保证用户应急所需。使用的维修零配件应为原厂配件，未经用户同意不得使用非原厂配件。</w:t>
      </w:r>
    </w:p>
    <w:p w:rsidR="00A16FA0" w:rsidRDefault="00661745">
      <w:pPr>
        <w:keepNext/>
        <w:keepLines/>
        <w:snapToGrid w:val="0"/>
        <w:spacing w:line="560" w:lineRule="exact"/>
        <w:ind w:left="560" w:firstLine="560"/>
        <w:outlineLvl w:val="1"/>
        <w:rPr>
          <w:rFonts w:ascii="宋体" w:hAnsi="宋体" w:cs="宋体"/>
          <w:sz w:val="28"/>
        </w:rPr>
      </w:pPr>
      <w:bookmarkStart w:id="49" w:name="_Toc27815"/>
      <w:r>
        <w:rPr>
          <w:rFonts w:ascii="宋体" w:hAnsi="宋体" w:cs="宋体" w:hint="eastAsia"/>
          <w:sz w:val="28"/>
        </w:rPr>
        <w:t>三、报价要求</w:t>
      </w:r>
      <w:bookmarkEnd w:id="49"/>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谈判报价须为人民币报价，包括完成本项目所需的设备或货物购买（制造）费、辅材费、运输费、装卸费、安装调试费、培训费及各种应纳的税费。因成交供应商自身原因造成漏报、少报皆由其自行承担责任，采购人不再补偿。</w:t>
      </w:r>
    </w:p>
    <w:p w:rsidR="00A16FA0" w:rsidRDefault="00661745">
      <w:pPr>
        <w:keepNext/>
        <w:keepLines/>
        <w:snapToGrid w:val="0"/>
        <w:spacing w:line="560" w:lineRule="exact"/>
        <w:ind w:left="560" w:firstLine="560"/>
        <w:outlineLvl w:val="1"/>
        <w:rPr>
          <w:rFonts w:ascii="宋体" w:hAnsi="宋体" w:cs="宋体"/>
          <w:sz w:val="28"/>
        </w:rPr>
      </w:pPr>
      <w:bookmarkStart w:id="50" w:name="_Toc18629"/>
      <w:r>
        <w:rPr>
          <w:rFonts w:ascii="宋体" w:hAnsi="宋体" w:cs="宋体" w:hint="eastAsia"/>
          <w:sz w:val="28"/>
        </w:rPr>
        <w:t>四、付款方式</w:t>
      </w:r>
      <w:bookmarkEnd w:id="50"/>
    </w:p>
    <w:p w:rsidR="00A16FA0" w:rsidRDefault="00661745">
      <w:pPr>
        <w:snapToGrid w:val="0"/>
        <w:ind w:firstLine="0"/>
        <w:rPr>
          <w:rFonts w:ascii="宋体" w:hAnsi="宋体" w:cs="宋体"/>
          <w:sz w:val="28"/>
        </w:rPr>
      </w:pPr>
      <w:r>
        <w:rPr>
          <w:rFonts w:ascii="宋体" w:hAnsi="宋体" w:cs="宋体" w:hint="eastAsia"/>
          <w:sz w:val="28"/>
        </w:rPr>
        <w:t xml:space="preserve">    货物全部交货并安装验收合格后，中标供应商支付给采购人货款的5%作为质保金，由采购人向中标供应商支付合同金额，质保金在质保期届满后无息退还。</w:t>
      </w:r>
    </w:p>
    <w:p w:rsidR="00A16FA0" w:rsidRDefault="00661745">
      <w:pPr>
        <w:keepNext/>
        <w:keepLines/>
        <w:snapToGrid w:val="0"/>
        <w:spacing w:line="560" w:lineRule="exact"/>
        <w:ind w:left="560" w:firstLine="560"/>
        <w:outlineLvl w:val="1"/>
        <w:rPr>
          <w:rFonts w:ascii="宋体" w:hAnsi="宋体" w:cs="宋体"/>
          <w:sz w:val="28"/>
        </w:rPr>
      </w:pPr>
      <w:bookmarkStart w:id="51" w:name="_Toc12747"/>
      <w:r>
        <w:rPr>
          <w:rFonts w:ascii="宋体" w:hAnsi="宋体" w:cs="宋体" w:hint="eastAsia"/>
          <w:sz w:val="28"/>
        </w:rPr>
        <w:t>五、知识产权</w:t>
      </w:r>
      <w:bookmarkEnd w:id="51"/>
    </w:p>
    <w:p w:rsidR="00A16FA0" w:rsidRDefault="00661745">
      <w:pPr>
        <w:snapToGrid w:val="0"/>
        <w:spacing w:line="560" w:lineRule="exact"/>
        <w:ind w:left="540" w:firstLine="540"/>
        <w:rPr>
          <w:rFonts w:ascii="宋体" w:hAnsi="宋体" w:cs="宋体"/>
          <w:sz w:val="28"/>
        </w:rPr>
      </w:pPr>
      <w:r>
        <w:rPr>
          <w:rFonts w:ascii="宋体" w:hAnsi="宋体" w:cs="宋体" w:hint="eastAsia"/>
          <w:sz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A16FA0" w:rsidRDefault="00661745">
      <w:pPr>
        <w:snapToGrid w:val="0"/>
        <w:spacing w:line="560" w:lineRule="exact"/>
        <w:ind w:left="540" w:firstLine="540"/>
        <w:rPr>
          <w:rFonts w:ascii="宋体" w:hAnsi="宋体" w:cs="宋体"/>
          <w:sz w:val="28"/>
        </w:rPr>
      </w:pPr>
      <w:r>
        <w:rPr>
          <w:rFonts w:ascii="宋体" w:hAnsi="宋体" w:cs="宋体" w:hint="eastAsia"/>
          <w:sz w:val="28"/>
        </w:rPr>
        <w:t>注：（若涉及软件开发等服务类项目知识产权的，知识产权归采购人所有）。</w:t>
      </w:r>
    </w:p>
    <w:p w:rsidR="00A16FA0" w:rsidRDefault="00661745">
      <w:pPr>
        <w:keepNext/>
        <w:keepLines/>
        <w:snapToGrid w:val="0"/>
        <w:spacing w:line="560" w:lineRule="exact"/>
        <w:ind w:left="560" w:firstLine="560"/>
        <w:outlineLvl w:val="1"/>
        <w:rPr>
          <w:rFonts w:ascii="宋体" w:hAnsi="宋体" w:cs="宋体"/>
          <w:sz w:val="28"/>
        </w:rPr>
      </w:pPr>
      <w:bookmarkStart w:id="52" w:name="_Toc970"/>
      <w:r>
        <w:rPr>
          <w:rFonts w:ascii="宋体" w:hAnsi="宋体" w:cs="宋体" w:hint="eastAsia"/>
          <w:sz w:val="28"/>
        </w:rPr>
        <w:lastRenderedPageBreak/>
        <w:t>六、培训</w:t>
      </w:r>
      <w:bookmarkEnd w:id="52"/>
    </w:p>
    <w:p w:rsidR="00A16FA0" w:rsidRDefault="00661745">
      <w:pPr>
        <w:snapToGrid w:val="0"/>
        <w:spacing w:line="560" w:lineRule="exact"/>
        <w:ind w:left="540" w:firstLine="540"/>
        <w:rPr>
          <w:rFonts w:ascii="宋体" w:hAnsi="宋体" w:cs="宋体"/>
          <w:sz w:val="28"/>
        </w:rPr>
      </w:pPr>
      <w:r>
        <w:rPr>
          <w:rFonts w:ascii="宋体" w:hAnsi="宋体" w:cs="宋体" w:hint="eastAsia"/>
          <w:sz w:val="28"/>
        </w:rPr>
        <w:t>成交供应商须提供对设备的操作培训，使相关使用人员能够正常操作相关设备。</w:t>
      </w:r>
    </w:p>
    <w:p w:rsidR="00A16FA0" w:rsidRDefault="00661745">
      <w:pPr>
        <w:keepNext/>
        <w:keepLines/>
        <w:snapToGrid w:val="0"/>
        <w:spacing w:line="560" w:lineRule="exact"/>
        <w:ind w:left="560" w:firstLine="560"/>
        <w:outlineLvl w:val="1"/>
        <w:rPr>
          <w:rFonts w:ascii="宋体" w:hAnsi="宋体" w:cs="宋体"/>
          <w:sz w:val="28"/>
        </w:rPr>
      </w:pPr>
      <w:bookmarkStart w:id="53" w:name="_Toc5896"/>
      <w:r>
        <w:rPr>
          <w:rFonts w:ascii="宋体" w:hAnsi="宋体" w:cs="宋体" w:hint="eastAsia"/>
          <w:sz w:val="28"/>
        </w:rPr>
        <w:t>七、其他</w:t>
      </w:r>
      <w:bookmarkEnd w:id="53"/>
    </w:p>
    <w:p w:rsidR="00A16FA0" w:rsidRDefault="00661745">
      <w:pPr>
        <w:snapToGrid w:val="0"/>
        <w:spacing w:line="560" w:lineRule="exact"/>
        <w:ind w:left="540" w:firstLine="540"/>
        <w:rPr>
          <w:rFonts w:ascii="宋体" w:hAnsi="宋体" w:cs="宋体"/>
          <w:sz w:val="28"/>
        </w:rPr>
      </w:pPr>
      <w:r>
        <w:rPr>
          <w:rFonts w:ascii="宋体" w:hAnsi="宋体" w:cs="宋体" w:hint="eastAsia"/>
          <w:sz w:val="28"/>
        </w:rPr>
        <w:t>（一）供应商必须在响应文件中对以上条款和服务承诺明确列出，承诺内容必须达到本篇及竞争性谈判其他条款的要求。</w:t>
      </w:r>
    </w:p>
    <w:p w:rsidR="00A16FA0" w:rsidRDefault="00661745">
      <w:pPr>
        <w:snapToGrid w:val="0"/>
        <w:spacing w:line="560" w:lineRule="exact"/>
        <w:ind w:left="540" w:firstLine="540"/>
        <w:rPr>
          <w:rFonts w:ascii="宋体" w:hAnsi="宋体" w:cs="宋体"/>
          <w:sz w:val="28"/>
        </w:rPr>
      </w:pPr>
      <w:r>
        <w:rPr>
          <w:rFonts w:ascii="宋体" w:hAnsi="宋体" w:cs="宋体" w:hint="eastAsia"/>
          <w:sz w:val="28"/>
        </w:rPr>
        <w:t>（二）其他未尽事宜由供需双方在采购合同中详细约定。</w:t>
      </w:r>
    </w:p>
    <w:p w:rsidR="00A16FA0" w:rsidRDefault="00661745">
      <w:pPr>
        <w:snapToGrid w:val="0"/>
        <w:spacing w:line="560" w:lineRule="exact"/>
        <w:ind w:left="540" w:firstLine="540"/>
        <w:outlineLvl w:val="0"/>
        <w:rPr>
          <w:rFonts w:ascii="宋体" w:hAnsi="宋体" w:cs="宋体"/>
          <w:sz w:val="32"/>
        </w:rPr>
      </w:pPr>
      <w:r>
        <w:rPr>
          <w:rFonts w:ascii="宋体" w:hAnsi="宋体" w:cs="宋体" w:hint="eastAsia"/>
        </w:rPr>
        <w:br w:type="page"/>
      </w:r>
      <w:bookmarkStart w:id="54" w:name="_Toc28747"/>
      <w:r>
        <w:rPr>
          <w:rFonts w:ascii="宋体" w:hAnsi="宋体" w:cs="宋体" w:hint="eastAsia"/>
          <w:sz w:val="32"/>
        </w:rPr>
        <w:lastRenderedPageBreak/>
        <w:t>第五篇  合同草案条款</w:t>
      </w:r>
      <w:bookmarkEnd w:id="54"/>
    </w:p>
    <w:p w:rsidR="00A16FA0" w:rsidRDefault="00661745">
      <w:pPr>
        <w:keepNext/>
        <w:keepLines/>
        <w:snapToGrid w:val="0"/>
        <w:spacing w:line="560" w:lineRule="exact"/>
        <w:ind w:left="560" w:firstLine="560"/>
        <w:outlineLvl w:val="1"/>
        <w:rPr>
          <w:rFonts w:ascii="宋体" w:hAnsi="宋体" w:cs="宋体"/>
          <w:sz w:val="28"/>
        </w:rPr>
      </w:pPr>
      <w:bookmarkStart w:id="55" w:name="_Toc24445"/>
      <w:r>
        <w:rPr>
          <w:rFonts w:ascii="宋体" w:hAnsi="宋体" w:cs="宋体" w:hint="eastAsia"/>
          <w:sz w:val="28"/>
        </w:rPr>
        <w:t>一、定义</w:t>
      </w:r>
      <w:bookmarkEnd w:id="55"/>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（一）甲方（需方）即采购人，是指通过竞争性谈判采购，接受合同货物及服务的各级国家机关、事业单位和团体组织。</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（二）乙方（供方）即成交供应商，是指成交后提供合同货物和服务的自然人、法人及其他组织。</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（三）合同是指由甲乙双方按照竞争性谈判文件和响应文件的实质性内容，通过协商一致达成的书面协议。</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（四）合同价格指以成交价格为依据，在供方全面履行合同义务后，需方（或财政部门）应支付给供方的金额。</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（五）技术资料是指合同货物及其相关的设计、制造、监造、检验、验收等文件（包括图纸、各种文字说明、标准）。</w:t>
      </w:r>
    </w:p>
    <w:p w:rsidR="00A16FA0" w:rsidRDefault="00661745">
      <w:pPr>
        <w:keepNext/>
        <w:keepLines/>
        <w:snapToGrid w:val="0"/>
        <w:spacing w:line="560" w:lineRule="exact"/>
        <w:ind w:left="560" w:firstLine="560"/>
        <w:outlineLvl w:val="1"/>
        <w:rPr>
          <w:rFonts w:ascii="宋体" w:hAnsi="宋体" w:cs="宋体"/>
          <w:sz w:val="28"/>
        </w:rPr>
      </w:pPr>
      <w:bookmarkStart w:id="56" w:name="_Toc17701"/>
      <w:r>
        <w:rPr>
          <w:rFonts w:ascii="宋体" w:hAnsi="宋体" w:cs="宋体" w:hint="eastAsia"/>
          <w:sz w:val="28"/>
        </w:rPr>
        <w:t>二、货物内容</w:t>
      </w:r>
      <w:bookmarkEnd w:id="56"/>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合同包括以下内容：货物名称、型号规格、技术参数、数量（单位）等内容。</w:t>
      </w:r>
    </w:p>
    <w:p w:rsidR="00A16FA0" w:rsidRDefault="00661745">
      <w:pPr>
        <w:keepNext/>
        <w:keepLines/>
        <w:snapToGrid w:val="0"/>
        <w:spacing w:line="560" w:lineRule="exact"/>
        <w:ind w:left="560" w:firstLine="560"/>
        <w:outlineLvl w:val="1"/>
        <w:rPr>
          <w:rFonts w:ascii="宋体" w:hAnsi="宋体" w:cs="宋体"/>
          <w:sz w:val="28"/>
        </w:rPr>
      </w:pPr>
      <w:bookmarkStart w:id="57" w:name="_Toc19939"/>
      <w:r>
        <w:rPr>
          <w:rFonts w:ascii="宋体" w:hAnsi="宋体" w:cs="宋体" w:hint="eastAsia"/>
          <w:sz w:val="28"/>
        </w:rPr>
        <w:t>三、合同价格</w:t>
      </w:r>
      <w:bookmarkEnd w:id="57"/>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（一）合同价格即合同总价。</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（二）合同价格包括合同货物、技术资料、合同货物的税费、运杂费、保险费、包装费、装卸费及与货物有关的供方应纳的税费，所有税费由乙方负担。</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（三）合同货物单价为不变价。</w:t>
      </w:r>
    </w:p>
    <w:p w:rsidR="00A16FA0" w:rsidRDefault="00661745">
      <w:pPr>
        <w:keepNext/>
        <w:keepLines/>
        <w:snapToGrid w:val="0"/>
        <w:spacing w:line="560" w:lineRule="exact"/>
        <w:ind w:left="560" w:firstLine="560"/>
        <w:outlineLvl w:val="1"/>
        <w:rPr>
          <w:rFonts w:ascii="宋体" w:hAnsi="宋体" w:cs="宋体"/>
          <w:sz w:val="28"/>
        </w:rPr>
      </w:pPr>
      <w:bookmarkStart w:id="58" w:name="_Toc19511"/>
      <w:r>
        <w:rPr>
          <w:rFonts w:ascii="宋体" w:hAnsi="宋体" w:cs="宋体" w:hint="eastAsia"/>
          <w:sz w:val="28"/>
        </w:rPr>
        <w:t>四、转包或分包</w:t>
      </w:r>
      <w:bookmarkEnd w:id="58"/>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（一）本合同范围的货物，应由乙方直接供应，不得转让他人供应；</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（二）非经甲方书面同意，乙方不得将本合同范围的货物全部或部分分包给他人供应；</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lastRenderedPageBreak/>
        <w:t>（三）如有转让和未经甲方同意的分包行为，甲方有权解除合同，没收履约保证金并追究乙方的违约责任。</w:t>
      </w:r>
    </w:p>
    <w:p w:rsidR="00A16FA0" w:rsidRDefault="00661745">
      <w:pPr>
        <w:keepNext/>
        <w:keepLines/>
        <w:snapToGrid w:val="0"/>
        <w:spacing w:line="560" w:lineRule="exact"/>
        <w:ind w:left="560" w:firstLine="560"/>
        <w:outlineLvl w:val="1"/>
        <w:rPr>
          <w:rFonts w:ascii="宋体" w:hAnsi="宋体" w:cs="宋体"/>
          <w:sz w:val="28"/>
        </w:rPr>
      </w:pPr>
      <w:bookmarkStart w:id="59" w:name="_Toc30335"/>
      <w:r>
        <w:rPr>
          <w:rFonts w:ascii="宋体" w:hAnsi="宋体" w:cs="宋体" w:hint="eastAsia"/>
          <w:sz w:val="28"/>
        </w:rPr>
        <w:t>五、质量保证及售后服务</w:t>
      </w:r>
      <w:bookmarkEnd w:id="59"/>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（一）乙方应按竞争性谈判文件规定的货物性能、技术要求、质量标准向甲方提供未经使用的全新产品。</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（二）乙方提供的货物在质保期内因货物本身的质量问题发生故障，乙方应负责免费更换。对达不到技术要求者，根据实际情况，经双方协商，可按以下办法处理：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1.更换：由乙方承担所发生的全部费用。</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2.贬值处理：由甲乙双方合议定价。</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3.退货处理：乙方应退还甲方支付的合同款，同时应承担该货物的直接费用（运输、保险、检验、货款利息及银行手续费等）。</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（三）如在使用过程中发生质量问题，乙方应同本项目“第四篇 谈判项目服务需求”对质量保证及售后服务内容的约定。</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（四）在质保期内，乙方应对货物出现的质量及安全问题负责处理解决并承担一切费用。</w:t>
      </w:r>
    </w:p>
    <w:p w:rsidR="00A16FA0" w:rsidRDefault="00661745">
      <w:pPr>
        <w:keepNext/>
        <w:keepLines/>
        <w:snapToGrid w:val="0"/>
        <w:spacing w:line="560" w:lineRule="exact"/>
        <w:ind w:left="560" w:firstLine="560"/>
        <w:outlineLvl w:val="1"/>
        <w:rPr>
          <w:rFonts w:ascii="宋体" w:hAnsi="宋体" w:cs="宋体"/>
          <w:sz w:val="28"/>
        </w:rPr>
      </w:pPr>
      <w:bookmarkStart w:id="60" w:name="_Toc31501"/>
      <w:r>
        <w:rPr>
          <w:rFonts w:ascii="宋体" w:hAnsi="宋体" w:cs="宋体" w:hint="eastAsia"/>
          <w:sz w:val="28"/>
        </w:rPr>
        <w:t>六、付款</w:t>
      </w:r>
      <w:bookmarkEnd w:id="60"/>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（一）本合同使用货币币制如未作特别说明均为人民币。</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（二）付款方式：银行转账、现金支票。</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（三）付款方法：同本项目“第四篇 谈判项目服务需求”中关于付款方式的约定。</w:t>
      </w:r>
    </w:p>
    <w:p w:rsidR="00A16FA0" w:rsidRDefault="00661745">
      <w:pPr>
        <w:keepNext/>
        <w:keepLines/>
        <w:snapToGrid w:val="0"/>
        <w:spacing w:line="560" w:lineRule="exact"/>
        <w:ind w:left="560" w:firstLine="560"/>
        <w:outlineLvl w:val="1"/>
        <w:rPr>
          <w:rFonts w:ascii="宋体" w:hAnsi="宋体" w:cs="宋体"/>
          <w:sz w:val="28"/>
        </w:rPr>
      </w:pPr>
      <w:bookmarkStart w:id="61" w:name="_Toc18849"/>
      <w:r>
        <w:rPr>
          <w:rFonts w:ascii="宋体" w:hAnsi="宋体" w:cs="宋体" w:hint="eastAsia"/>
          <w:sz w:val="28"/>
        </w:rPr>
        <w:t>七、检查验收</w:t>
      </w:r>
      <w:bookmarkEnd w:id="61"/>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（一）供方应随货物提供合格证和质量证明文件，如是国外进口的货物还须提供入关证明。</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（二）货物验收</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lastRenderedPageBreak/>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（三）货物验收报告应由需方、供方经办人签字，并加盖双方公章，以此作为支付凭据。</w:t>
      </w:r>
    </w:p>
    <w:p w:rsidR="00A16FA0" w:rsidRDefault="00661745">
      <w:pPr>
        <w:keepNext/>
        <w:keepLines/>
        <w:snapToGrid w:val="0"/>
        <w:spacing w:line="560" w:lineRule="exact"/>
        <w:ind w:left="560" w:firstLine="560"/>
        <w:outlineLvl w:val="1"/>
        <w:rPr>
          <w:rFonts w:ascii="宋体" w:hAnsi="宋体" w:cs="宋体"/>
          <w:sz w:val="28"/>
        </w:rPr>
      </w:pPr>
      <w:bookmarkStart w:id="62" w:name="_Toc21986"/>
      <w:r>
        <w:rPr>
          <w:rFonts w:ascii="宋体" w:hAnsi="宋体" w:cs="宋体" w:hint="eastAsia"/>
          <w:sz w:val="28"/>
        </w:rPr>
        <w:t>八、索赔</w:t>
      </w:r>
      <w:bookmarkEnd w:id="62"/>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供方对货物与合同要求不符负有责任，并且需方已于规定交货内和质量保证期内提出索赔，供方应按需方同意的下述一种或多种方法解决索赔事宜。</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（二）根据货物的疵劣和受损程度以及需方遭受损失的金额，经双方同意降低货物价格。</w:t>
      </w:r>
    </w:p>
    <w:p w:rsidR="00A16FA0" w:rsidRDefault="00661745">
      <w:pPr>
        <w:keepNext/>
        <w:keepLines/>
        <w:snapToGrid w:val="0"/>
        <w:spacing w:line="560" w:lineRule="exact"/>
        <w:ind w:left="560" w:firstLine="560"/>
        <w:outlineLvl w:val="1"/>
        <w:rPr>
          <w:rFonts w:ascii="宋体" w:hAnsi="宋体" w:cs="宋体"/>
          <w:sz w:val="28"/>
        </w:rPr>
      </w:pPr>
      <w:bookmarkStart w:id="63" w:name="_Toc25364"/>
      <w:r>
        <w:rPr>
          <w:rFonts w:ascii="宋体" w:hAnsi="宋体" w:cs="宋体" w:hint="eastAsia"/>
          <w:sz w:val="28"/>
        </w:rPr>
        <w:t>九、知识产权</w:t>
      </w:r>
      <w:bookmarkEnd w:id="63"/>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（一）甲方在中华人民共和国境内使用乙方提供的货物及服务时免受第三方提出的侵犯其专利权或其它知识产权的起诉。如果第三方提出侵权指控，乙方承担由此而引起的一切法律责任和费用。</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（二）若涉及软件开发等服务类项目知识产权的，知识产权归采购人所有。</w:t>
      </w:r>
    </w:p>
    <w:p w:rsidR="00A16FA0" w:rsidRDefault="00661745">
      <w:pPr>
        <w:keepNext/>
        <w:keepLines/>
        <w:snapToGrid w:val="0"/>
        <w:spacing w:line="560" w:lineRule="exact"/>
        <w:ind w:left="560" w:firstLine="560"/>
        <w:outlineLvl w:val="1"/>
        <w:rPr>
          <w:rFonts w:ascii="宋体" w:hAnsi="宋体" w:cs="宋体"/>
          <w:sz w:val="28"/>
        </w:rPr>
      </w:pPr>
      <w:bookmarkStart w:id="64" w:name="_Toc6090"/>
      <w:r>
        <w:rPr>
          <w:rFonts w:ascii="宋体" w:hAnsi="宋体" w:cs="宋体" w:hint="eastAsia"/>
          <w:sz w:val="28"/>
        </w:rPr>
        <w:t>十、合同争议的解决</w:t>
      </w:r>
      <w:bookmarkEnd w:id="64"/>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（一）当事人友好协商达成一致</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lastRenderedPageBreak/>
        <w:t>（二）在60天内当事人协商不能达成协议的，可提请采购人当地仲裁机构仲裁。</w:t>
      </w:r>
    </w:p>
    <w:p w:rsidR="00A16FA0" w:rsidRDefault="00661745">
      <w:pPr>
        <w:keepNext/>
        <w:keepLines/>
        <w:snapToGrid w:val="0"/>
        <w:spacing w:line="560" w:lineRule="exact"/>
        <w:ind w:left="560" w:firstLine="560"/>
        <w:outlineLvl w:val="1"/>
        <w:rPr>
          <w:rFonts w:ascii="宋体" w:hAnsi="宋体" w:cs="宋体"/>
          <w:sz w:val="28"/>
        </w:rPr>
      </w:pPr>
      <w:bookmarkStart w:id="65" w:name="_Toc20022"/>
      <w:r>
        <w:rPr>
          <w:rFonts w:ascii="宋体" w:hAnsi="宋体" w:cs="宋体" w:hint="eastAsia"/>
          <w:sz w:val="28"/>
        </w:rPr>
        <w:t>十一、违约责任</w:t>
      </w:r>
      <w:bookmarkEnd w:id="65"/>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按《中华人民共和国合同法》、《中华人民共和国政府采购法》有关条款，或由供需双方约定。</w:t>
      </w:r>
    </w:p>
    <w:p w:rsidR="00A16FA0" w:rsidRDefault="00661745">
      <w:pPr>
        <w:snapToGrid w:val="0"/>
        <w:spacing w:line="560" w:lineRule="exact"/>
        <w:ind w:left="560" w:firstLine="560"/>
        <w:outlineLvl w:val="1"/>
        <w:rPr>
          <w:rFonts w:ascii="宋体" w:hAnsi="宋体" w:cs="宋体"/>
          <w:sz w:val="28"/>
        </w:rPr>
      </w:pPr>
      <w:bookmarkStart w:id="66" w:name="_Toc12537"/>
      <w:r>
        <w:rPr>
          <w:rFonts w:ascii="宋体" w:hAnsi="宋体" w:cs="宋体" w:hint="eastAsia"/>
          <w:sz w:val="28"/>
        </w:rPr>
        <w:t>十二、合同生效及其它</w:t>
      </w:r>
      <w:bookmarkEnd w:id="66"/>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（一）合同生效及其效力应符合《中华人民共和国合同法》有关规定。</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（二）合同应经当事人法定代表人或委托代理人签字，加盖双方合同专用章或公章。</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（三）合同所包括附件，是合同不可分割的一部分，具有同等法法律效力。</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（四）合同需提供担保的，按《中华人民共和国担保法》规定执行。</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（五）本合同条件未尽事宜依照《中华人民共和国合同法》，由供需双方共同协商确定。</w:t>
      </w:r>
    </w:p>
    <w:p w:rsidR="00A16FA0" w:rsidRDefault="00A16FA0">
      <w:pPr>
        <w:snapToGrid w:val="0"/>
        <w:spacing w:line="560" w:lineRule="exact"/>
        <w:ind w:left="420" w:firstLine="420"/>
        <w:rPr>
          <w:rFonts w:ascii="宋体" w:hAnsi="宋体" w:cs="宋体"/>
        </w:rPr>
        <w:sectPr w:rsidR="00A16FA0">
          <w:footerReference w:type="default" r:id="rId20"/>
          <w:pgSz w:w="11907" w:h="16840"/>
          <w:pgMar w:top="1134" w:right="1191" w:bottom="1134" w:left="1304" w:header="964" w:footer="992" w:gutter="0"/>
          <w:cols w:space="720"/>
          <w:docGrid w:linePitch="312"/>
        </w:sectPr>
      </w:pPr>
    </w:p>
    <w:p w:rsidR="00A16FA0" w:rsidRDefault="00661745">
      <w:pPr>
        <w:snapToGrid w:val="0"/>
        <w:spacing w:line="560" w:lineRule="exact"/>
        <w:ind w:firstLine="0"/>
        <w:rPr>
          <w:rFonts w:ascii="宋体" w:hAnsi="宋体" w:cs="宋体"/>
          <w:sz w:val="28"/>
        </w:rPr>
      </w:pPr>
      <w:r>
        <w:rPr>
          <w:rFonts w:ascii="宋体" w:hAnsi="宋体" w:cs="宋体" w:hint="eastAsia"/>
          <w:noProof/>
          <w:color w:val="000000"/>
          <w:sz w:val="28"/>
        </w:rPr>
        <w:lastRenderedPageBreak/>
        <mc:AlternateContent>
          <mc:Choice Requires="wps">
            <w:drawing>
              <wp:anchor distT="0" distB="0" distL="114300" distR="114300" simplePos="0" relativeHeight="251657216" behindDoc="0" locked="0" layoutInCell="1" allowOverlap="1">
                <wp:simplePos x="0" y="0"/>
                <wp:positionH relativeFrom="column">
                  <wp:posOffset>4714875</wp:posOffset>
                </wp:positionH>
                <wp:positionV relativeFrom="paragraph">
                  <wp:posOffset>63500</wp:posOffset>
                </wp:positionV>
                <wp:extent cx="1143000" cy="297180"/>
                <wp:effectExtent l="0" t="0" r="0" b="0"/>
                <wp:wrapNone/>
                <wp:docPr id="1" name="矩形 2"/>
                <wp:cNvGraphicFramePr/>
                <a:graphic xmlns:a="http://schemas.openxmlformats.org/drawingml/2006/main">
                  <a:graphicData uri="http://schemas.microsoft.com/office/word/2010/wordprocessingShape">
                    <wps:wsp>
                      <wps:cNvSpPr/>
                      <wps:spPr>
                        <a:xfrm>
                          <a:off x="0" y="0"/>
                          <a:ext cx="1143000" cy="297180"/>
                        </a:xfrm>
                        <a:prstGeom prst="rect">
                          <a:avLst/>
                        </a:prstGeom>
                        <a:noFill/>
                        <a:ln>
                          <a:noFill/>
                        </a:ln>
                      </wps:spPr>
                      <wps:txbx>
                        <w:txbxContent>
                          <w:p w:rsidR="00A16FA0" w:rsidRDefault="00661745">
                            <w:pPr>
                              <w:snapToGrid w:val="0"/>
                              <w:ind w:firstLine="0"/>
                              <w:rPr>
                                <w:rFonts w:ascii="楷体" w:eastAsia="楷体" w:hAnsi="楷体"/>
                                <w:sz w:val="24"/>
                              </w:rPr>
                            </w:pPr>
                            <w:r>
                              <w:rPr>
                                <w:rFonts w:ascii="楷体" w:eastAsia="楷体" w:hAnsi="楷体" w:hint="eastAsia"/>
                                <w:sz w:val="24"/>
                              </w:rPr>
                              <w:t>合同编号：</w:t>
                            </w:r>
                          </w:p>
                        </w:txbxContent>
                      </wps:txbx>
                      <wps:bodyPr upright="1"/>
                    </wps:wsp>
                  </a:graphicData>
                </a:graphic>
              </wp:anchor>
            </w:drawing>
          </mc:Choice>
          <mc:Fallback>
            <w:pict>
              <v:rect id="矩形 2" o:spid="_x0000_s1026" style="position:absolute;left:0;text-align:left;margin-left:371.25pt;margin-top:5pt;width:90pt;height:23.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" filled="f" stroked="f">
                <v:textbox>
                  <w:txbxContent>
                    <w:p w:rsidR="00A16FA0" w:rsidRDefault="00661745">
                      <w:pPr>
                        <w:snapToGrid w:val="0"/>
                        <w:ind w:firstLine="0"/>
                        <w:rPr>
                          <w:rFonts w:ascii="楷体" w:eastAsia="楷体" w:hAnsi="楷体"/>
                          <w:sz w:val="24"/>
                        </w:rPr>
                      </w:pPr>
                      <w:r>
                        <w:rPr>
                          <w:rFonts w:ascii="楷体" w:eastAsia="楷体" w:hAnsi="楷体" w:hint="eastAsia"/>
                          <w:sz w:val="24"/>
                        </w:rPr>
                        <w:t>合同编号：</w:t>
                      </w:r>
                    </w:p>
                  </w:txbxContent>
                </v:textbox>
              </v:rect>
            </w:pict>
          </mc:Fallback>
        </mc:AlternateContent>
      </w:r>
      <w:r>
        <w:rPr>
          <w:rFonts w:ascii="宋体" w:hAnsi="宋体" w:cs="宋体" w:hint="eastAsia"/>
          <w:sz w:val="28"/>
        </w:rPr>
        <w:t>附页：合同格式</w:t>
      </w:r>
    </w:p>
    <w:p w:rsidR="00A16FA0" w:rsidRDefault="00A16FA0">
      <w:pPr>
        <w:snapToGrid w:val="0"/>
        <w:spacing w:line="560" w:lineRule="exact"/>
        <w:ind w:firstLine="0"/>
        <w:rPr>
          <w:rFonts w:ascii="宋体" w:hAnsi="宋体" w:cs="宋体"/>
          <w:color w:val="000000"/>
          <w:sz w:val="28"/>
        </w:rPr>
      </w:pPr>
    </w:p>
    <w:p w:rsidR="00A16FA0" w:rsidRDefault="00A16FA0">
      <w:pPr>
        <w:spacing w:line="900" w:lineRule="exact"/>
        <w:ind w:firstLine="0"/>
        <w:outlineLvl w:val="0"/>
        <w:rPr>
          <w:rFonts w:ascii="宋体" w:hAnsi="宋体" w:cs="宋体"/>
          <w:color w:val="000000"/>
          <w:sz w:val="84"/>
          <w:szCs w:val="84"/>
        </w:rPr>
      </w:pPr>
      <w:bookmarkStart w:id="67" w:name="_Toc17724"/>
    </w:p>
    <w:p w:rsidR="00A16FA0" w:rsidRDefault="00661745">
      <w:pPr>
        <w:spacing w:line="900" w:lineRule="exact"/>
        <w:ind w:firstLine="0"/>
        <w:jc w:val="center"/>
        <w:outlineLvl w:val="0"/>
        <w:rPr>
          <w:rFonts w:ascii="宋体" w:hAnsi="宋体" w:cs="宋体"/>
          <w:color w:val="000000"/>
          <w:sz w:val="84"/>
          <w:szCs w:val="84"/>
        </w:rPr>
      </w:pPr>
      <w:r>
        <w:rPr>
          <w:rFonts w:ascii="宋体" w:hAnsi="宋体" w:cs="宋体" w:hint="eastAsia"/>
          <w:color w:val="000000"/>
          <w:sz w:val="84"/>
          <w:szCs w:val="84"/>
        </w:rPr>
        <w:t>重庆医科大学采购合同</w:t>
      </w:r>
      <w:bookmarkEnd w:id="67"/>
    </w:p>
    <w:p w:rsidR="00A16FA0" w:rsidRDefault="00A16FA0">
      <w:pPr>
        <w:spacing w:line="640" w:lineRule="exact"/>
        <w:jc w:val="center"/>
        <w:rPr>
          <w:rFonts w:ascii="宋体" w:hAnsi="宋体" w:cs="宋体"/>
          <w:color w:val="000000"/>
          <w:sz w:val="52"/>
          <w:szCs w:val="52"/>
        </w:rPr>
      </w:pPr>
    </w:p>
    <w:p w:rsidR="00A16FA0" w:rsidRDefault="00A16FA0">
      <w:pPr>
        <w:spacing w:line="640" w:lineRule="exact"/>
        <w:jc w:val="center"/>
        <w:rPr>
          <w:rFonts w:ascii="宋体" w:hAnsi="宋体" w:cs="宋体"/>
          <w:color w:val="000000"/>
          <w:szCs w:val="28"/>
        </w:rPr>
      </w:pPr>
    </w:p>
    <w:p w:rsidR="00A16FA0" w:rsidRDefault="00A16FA0">
      <w:pPr>
        <w:spacing w:line="640" w:lineRule="exact"/>
        <w:rPr>
          <w:rFonts w:ascii="宋体" w:hAnsi="宋体" w:cs="宋体"/>
          <w:color w:val="000000"/>
          <w:szCs w:val="28"/>
        </w:rPr>
      </w:pPr>
    </w:p>
    <w:p w:rsidR="00A16FA0" w:rsidRDefault="00A16FA0">
      <w:pPr>
        <w:spacing w:line="640" w:lineRule="exact"/>
        <w:rPr>
          <w:rFonts w:ascii="宋体" w:hAnsi="宋体" w:cs="宋体"/>
          <w:color w:val="000000"/>
          <w:szCs w:val="28"/>
        </w:rPr>
      </w:pPr>
    </w:p>
    <w:p w:rsidR="00A16FA0" w:rsidRDefault="00A16FA0">
      <w:pPr>
        <w:spacing w:line="640" w:lineRule="exact"/>
        <w:rPr>
          <w:rFonts w:ascii="宋体" w:hAnsi="宋体" w:cs="宋体"/>
          <w:color w:val="000000"/>
          <w:szCs w:val="28"/>
        </w:rPr>
      </w:pPr>
    </w:p>
    <w:p w:rsidR="00A16FA0" w:rsidRDefault="00A16FA0">
      <w:pPr>
        <w:spacing w:line="640" w:lineRule="exact"/>
        <w:rPr>
          <w:rFonts w:ascii="宋体" w:hAnsi="宋体" w:cs="宋体"/>
          <w:color w:val="000000"/>
          <w:szCs w:val="28"/>
        </w:rPr>
      </w:pPr>
    </w:p>
    <w:p w:rsidR="00A16FA0" w:rsidRDefault="00661745">
      <w:pPr>
        <w:spacing w:line="640" w:lineRule="exact"/>
        <w:ind w:firstLineChars="500" w:firstLine="1600"/>
        <w:outlineLvl w:val="0"/>
        <w:rPr>
          <w:rFonts w:ascii="宋体" w:hAnsi="宋体" w:cs="宋体"/>
          <w:color w:val="000000"/>
          <w:sz w:val="32"/>
          <w:szCs w:val="32"/>
        </w:rPr>
      </w:pPr>
      <w:bookmarkStart w:id="68" w:name="_Toc17245"/>
      <w:r>
        <w:rPr>
          <w:rFonts w:ascii="宋体" w:hAnsi="宋体" w:cs="宋体" w:hint="eastAsia"/>
          <w:color w:val="000000"/>
          <w:sz w:val="32"/>
          <w:szCs w:val="32"/>
        </w:rPr>
        <w:t>采购标的类型：□货物    □工程    □服务</w:t>
      </w:r>
      <w:bookmarkEnd w:id="68"/>
    </w:p>
    <w:p w:rsidR="00A16FA0" w:rsidRDefault="00661745">
      <w:pPr>
        <w:spacing w:line="640" w:lineRule="exact"/>
        <w:ind w:firstLineChars="500" w:firstLine="1600"/>
        <w:outlineLvl w:val="0"/>
        <w:rPr>
          <w:rFonts w:ascii="宋体" w:hAnsi="宋体" w:cs="宋体"/>
          <w:color w:val="000000"/>
          <w:sz w:val="32"/>
          <w:szCs w:val="32"/>
        </w:rPr>
      </w:pPr>
      <w:bookmarkStart w:id="69" w:name="_Toc26765"/>
      <w:r>
        <w:rPr>
          <w:rFonts w:ascii="宋体" w:hAnsi="宋体" w:cs="宋体" w:hint="eastAsia"/>
          <w:color w:val="000000"/>
          <w:sz w:val="32"/>
          <w:szCs w:val="32"/>
        </w:rPr>
        <w:t>项 目 号：</w:t>
      </w:r>
      <w:bookmarkEnd w:id="69"/>
    </w:p>
    <w:p w:rsidR="00A16FA0" w:rsidRDefault="00661745">
      <w:pPr>
        <w:spacing w:line="640" w:lineRule="exact"/>
        <w:ind w:firstLineChars="500" w:firstLine="1600"/>
        <w:outlineLvl w:val="0"/>
        <w:rPr>
          <w:rFonts w:ascii="宋体" w:hAnsi="宋体" w:cs="宋体"/>
          <w:color w:val="000000"/>
          <w:sz w:val="32"/>
          <w:szCs w:val="32"/>
        </w:rPr>
      </w:pPr>
      <w:bookmarkStart w:id="70" w:name="_Toc4410"/>
      <w:r>
        <w:rPr>
          <w:rFonts w:ascii="宋体" w:hAnsi="宋体" w:cs="宋体" w:hint="eastAsia"/>
          <w:color w:val="000000"/>
          <w:sz w:val="32"/>
          <w:szCs w:val="32"/>
        </w:rPr>
        <w:t>用户单位：</w:t>
      </w:r>
      <w:bookmarkStart w:id="71" w:name="_Toc10667"/>
      <w:bookmarkEnd w:id="70"/>
    </w:p>
    <w:p w:rsidR="00A16FA0" w:rsidRDefault="00661745">
      <w:pPr>
        <w:spacing w:line="640" w:lineRule="exact"/>
        <w:ind w:firstLineChars="500" w:firstLine="1600"/>
        <w:outlineLvl w:val="0"/>
        <w:rPr>
          <w:rFonts w:ascii="宋体" w:hAnsi="宋体" w:cs="宋体"/>
          <w:color w:val="000000"/>
          <w:sz w:val="32"/>
          <w:szCs w:val="32"/>
        </w:rPr>
      </w:pPr>
      <w:r>
        <w:rPr>
          <w:rFonts w:ascii="宋体" w:hAnsi="宋体" w:cs="宋体" w:hint="eastAsia"/>
          <w:color w:val="000000"/>
          <w:sz w:val="32"/>
          <w:szCs w:val="32"/>
        </w:rPr>
        <w:t>合同项目：</w:t>
      </w:r>
      <w:bookmarkEnd w:id="71"/>
    </w:p>
    <w:p w:rsidR="00A16FA0" w:rsidRDefault="00661745">
      <w:pPr>
        <w:spacing w:line="640" w:lineRule="exact"/>
        <w:ind w:firstLineChars="500" w:firstLine="1600"/>
        <w:outlineLvl w:val="0"/>
        <w:rPr>
          <w:rFonts w:ascii="宋体" w:hAnsi="宋体" w:cs="宋体"/>
          <w:color w:val="000000"/>
          <w:sz w:val="32"/>
          <w:szCs w:val="32"/>
        </w:rPr>
      </w:pPr>
      <w:bookmarkStart w:id="72" w:name="_Toc22365"/>
      <w:r>
        <w:rPr>
          <w:rFonts w:ascii="宋体" w:hAnsi="宋体" w:cs="宋体" w:hint="eastAsia"/>
          <w:color w:val="000000"/>
          <w:sz w:val="32"/>
          <w:szCs w:val="32"/>
        </w:rPr>
        <w:t>合同金额：人民币</w:t>
      </w:r>
      <w:r>
        <w:rPr>
          <w:rFonts w:ascii="宋体" w:hAnsi="宋体" w:cs="宋体" w:hint="eastAsia"/>
          <w:color w:val="000000"/>
          <w:sz w:val="32"/>
          <w:szCs w:val="32"/>
          <w:u w:val="single"/>
        </w:rPr>
        <w:t xml:space="preserve">           </w:t>
      </w:r>
      <w:r>
        <w:rPr>
          <w:rFonts w:ascii="宋体" w:hAnsi="宋体" w:cs="宋体" w:hint="eastAsia"/>
          <w:color w:val="000000"/>
          <w:sz w:val="32"/>
          <w:szCs w:val="32"/>
        </w:rPr>
        <w:t>元</w:t>
      </w:r>
      <w:bookmarkEnd w:id="72"/>
    </w:p>
    <w:p w:rsidR="00A16FA0" w:rsidRDefault="00661745">
      <w:pPr>
        <w:spacing w:line="640" w:lineRule="exact"/>
        <w:ind w:firstLineChars="500" w:firstLine="1600"/>
        <w:outlineLvl w:val="0"/>
        <w:rPr>
          <w:rFonts w:ascii="宋体" w:hAnsi="宋体" w:cs="宋体"/>
          <w:color w:val="000000"/>
          <w:sz w:val="32"/>
          <w:szCs w:val="32"/>
        </w:rPr>
      </w:pPr>
      <w:bookmarkStart w:id="73" w:name="_Toc7656"/>
      <w:r>
        <w:rPr>
          <w:rFonts w:ascii="宋体" w:hAnsi="宋体" w:cs="宋体" w:hint="eastAsia"/>
          <w:color w:val="000000"/>
          <w:sz w:val="32"/>
          <w:szCs w:val="32"/>
        </w:rPr>
        <w:t>经费科目：</w:t>
      </w:r>
      <w:bookmarkEnd w:id="73"/>
    </w:p>
    <w:p w:rsidR="00A16FA0" w:rsidRDefault="00661745">
      <w:pPr>
        <w:spacing w:line="640" w:lineRule="exact"/>
        <w:ind w:firstLineChars="500" w:firstLine="1600"/>
        <w:outlineLvl w:val="0"/>
        <w:rPr>
          <w:rFonts w:ascii="宋体" w:hAnsi="宋体" w:cs="宋体"/>
          <w:color w:val="000000"/>
          <w:sz w:val="32"/>
          <w:szCs w:val="32"/>
        </w:rPr>
      </w:pPr>
      <w:bookmarkStart w:id="74" w:name="_Toc32087"/>
      <w:r>
        <w:rPr>
          <w:rFonts w:ascii="宋体" w:hAnsi="宋体" w:cs="宋体" w:hint="eastAsia"/>
          <w:color w:val="000000"/>
          <w:sz w:val="32"/>
          <w:szCs w:val="32"/>
        </w:rPr>
        <w:t>中标单位：</w:t>
      </w:r>
      <w:r>
        <w:rPr>
          <w:rFonts w:ascii="宋体" w:hAnsi="宋体" w:cs="宋体" w:hint="eastAsia"/>
          <w:color w:val="000000"/>
          <w:sz w:val="32"/>
          <w:szCs w:val="32"/>
          <w:u w:val="single"/>
        </w:rPr>
        <w:t xml:space="preserve">               </w:t>
      </w:r>
      <w:r>
        <w:rPr>
          <w:rFonts w:ascii="宋体" w:hAnsi="宋体" w:cs="宋体" w:hint="eastAsia"/>
          <w:color w:val="000000"/>
          <w:sz w:val="32"/>
          <w:szCs w:val="32"/>
        </w:rPr>
        <w:t>公司</w:t>
      </w:r>
      <w:bookmarkEnd w:id="74"/>
    </w:p>
    <w:p w:rsidR="00A16FA0" w:rsidRDefault="00661745">
      <w:pPr>
        <w:spacing w:line="640" w:lineRule="exact"/>
        <w:ind w:firstLineChars="500" w:firstLine="1600"/>
        <w:outlineLvl w:val="0"/>
        <w:rPr>
          <w:rFonts w:ascii="宋体" w:hAnsi="宋体" w:cs="宋体"/>
          <w:color w:val="000000"/>
          <w:sz w:val="32"/>
          <w:szCs w:val="32"/>
        </w:rPr>
      </w:pPr>
      <w:bookmarkStart w:id="75" w:name="_Toc8198"/>
      <w:r>
        <w:rPr>
          <w:rFonts w:ascii="宋体" w:hAnsi="宋体" w:cs="宋体" w:hint="eastAsia"/>
          <w:color w:val="000000"/>
          <w:sz w:val="32"/>
          <w:szCs w:val="32"/>
        </w:rPr>
        <w:t>签订时间：2020年</w:t>
      </w:r>
      <w:r>
        <w:rPr>
          <w:rFonts w:ascii="宋体" w:hAnsi="宋体" w:cs="宋体" w:hint="eastAsia"/>
          <w:color w:val="000000"/>
          <w:sz w:val="32"/>
          <w:szCs w:val="32"/>
          <w:u w:val="single"/>
        </w:rPr>
        <w:t xml:space="preserve">        </w:t>
      </w:r>
      <w:r>
        <w:rPr>
          <w:rFonts w:ascii="宋体" w:hAnsi="宋体" w:cs="宋体" w:hint="eastAsia"/>
          <w:color w:val="000000"/>
          <w:sz w:val="32"/>
          <w:szCs w:val="32"/>
        </w:rPr>
        <w:t>月</w:t>
      </w:r>
      <w:r>
        <w:rPr>
          <w:rFonts w:ascii="宋体" w:hAnsi="宋体" w:cs="宋体" w:hint="eastAsia"/>
          <w:color w:val="000000"/>
          <w:sz w:val="32"/>
          <w:szCs w:val="32"/>
          <w:u w:val="single"/>
        </w:rPr>
        <w:t xml:space="preserve">        </w:t>
      </w:r>
      <w:r>
        <w:rPr>
          <w:rFonts w:ascii="宋体" w:hAnsi="宋体" w:cs="宋体" w:hint="eastAsia"/>
          <w:color w:val="000000"/>
          <w:sz w:val="32"/>
          <w:szCs w:val="32"/>
        </w:rPr>
        <w:t>日</w:t>
      </w:r>
      <w:bookmarkEnd w:id="75"/>
    </w:p>
    <w:p w:rsidR="00A16FA0" w:rsidRDefault="00A16FA0">
      <w:pPr>
        <w:autoSpaceDE w:val="0"/>
        <w:autoSpaceDN w:val="0"/>
        <w:snapToGrid w:val="0"/>
        <w:spacing w:line="640" w:lineRule="exact"/>
        <w:ind w:firstLine="0"/>
        <w:jc w:val="center"/>
        <w:rPr>
          <w:rFonts w:ascii="宋体" w:hAnsi="宋体" w:cs="宋体"/>
          <w:sz w:val="28"/>
        </w:rPr>
      </w:pPr>
    </w:p>
    <w:p w:rsidR="00A16FA0" w:rsidRDefault="00A16FA0">
      <w:pPr>
        <w:autoSpaceDE w:val="0"/>
        <w:autoSpaceDN w:val="0"/>
        <w:snapToGrid w:val="0"/>
        <w:spacing w:line="640" w:lineRule="exact"/>
        <w:ind w:firstLine="0"/>
        <w:jc w:val="center"/>
        <w:rPr>
          <w:rFonts w:ascii="宋体" w:hAnsi="宋体" w:cs="宋体"/>
          <w:sz w:val="28"/>
        </w:rPr>
      </w:pPr>
    </w:p>
    <w:p w:rsidR="00A16FA0" w:rsidRDefault="00A16FA0">
      <w:pPr>
        <w:autoSpaceDE w:val="0"/>
        <w:autoSpaceDN w:val="0"/>
        <w:snapToGrid w:val="0"/>
        <w:spacing w:line="640" w:lineRule="exact"/>
        <w:ind w:firstLine="0"/>
        <w:jc w:val="center"/>
        <w:rPr>
          <w:rFonts w:ascii="宋体" w:hAnsi="宋体" w:cs="宋体"/>
          <w:sz w:val="28"/>
        </w:rPr>
      </w:pPr>
    </w:p>
    <w:p w:rsidR="00A16FA0" w:rsidRDefault="00A16FA0">
      <w:pPr>
        <w:autoSpaceDE w:val="0"/>
        <w:autoSpaceDN w:val="0"/>
        <w:snapToGrid w:val="0"/>
        <w:spacing w:line="640" w:lineRule="exact"/>
        <w:ind w:firstLine="0"/>
        <w:rPr>
          <w:rFonts w:ascii="宋体" w:hAnsi="宋体" w:cs="宋体"/>
          <w:sz w:val="28"/>
        </w:rPr>
      </w:pPr>
    </w:p>
    <w:p w:rsidR="00A16FA0" w:rsidRDefault="00661745">
      <w:pPr>
        <w:snapToGrid w:val="0"/>
        <w:spacing w:line="560" w:lineRule="exact"/>
        <w:ind w:firstLine="0"/>
        <w:jc w:val="center"/>
        <w:outlineLvl w:val="1"/>
        <w:rPr>
          <w:rFonts w:ascii="宋体" w:hAnsi="宋体" w:cs="宋体"/>
          <w:sz w:val="52"/>
        </w:rPr>
      </w:pPr>
      <w:bookmarkStart w:id="76" w:name="_Toc879"/>
      <w:r>
        <w:rPr>
          <w:rFonts w:ascii="宋体" w:hAnsi="宋体" w:cs="宋体" w:hint="eastAsia"/>
          <w:sz w:val="52"/>
        </w:rPr>
        <w:t>重庆医科大学采购合同</w:t>
      </w:r>
      <w:bookmarkEnd w:id="76"/>
    </w:p>
    <w:p w:rsidR="00A16FA0" w:rsidRDefault="00661745">
      <w:pPr>
        <w:snapToGrid w:val="0"/>
        <w:spacing w:line="560" w:lineRule="exact"/>
        <w:ind w:firstLine="0"/>
        <w:jc w:val="center"/>
        <w:outlineLvl w:val="1"/>
        <w:rPr>
          <w:rFonts w:ascii="宋体" w:hAnsi="宋体" w:cs="宋体"/>
          <w:sz w:val="28"/>
        </w:rPr>
      </w:pPr>
      <w:bookmarkStart w:id="77" w:name="_Toc9957"/>
      <w:r>
        <w:rPr>
          <w:rFonts w:ascii="宋体" w:hAnsi="宋体" w:cs="宋体" w:hint="eastAsia"/>
          <w:sz w:val="28"/>
        </w:rPr>
        <w:t>（合同编号：             ）</w:t>
      </w:r>
      <w:bookmarkEnd w:id="77"/>
    </w:p>
    <w:p w:rsidR="00A16FA0" w:rsidRDefault="00A16FA0">
      <w:pPr>
        <w:snapToGrid w:val="0"/>
        <w:spacing w:line="560" w:lineRule="exact"/>
        <w:ind w:firstLine="0"/>
        <w:jc w:val="center"/>
        <w:rPr>
          <w:rFonts w:ascii="宋体" w:hAnsi="宋体" w:cs="宋体"/>
          <w:sz w:val="28"/>
        </w:rPr>
      </w:pPr>
    </w:p>
    <w:p w:rsidR="00A16FA0" w:rsidRDefault="00661745">
      <w:pPr>
        <w:snapToGrid w:val="0"/>
        <w:spacing w:line="560" w:lineRule="exact"/>
        <w:ind w:firstLine="0"/>
        <w:rPr>
          <w:rFonts w:ascii="宋体" w:hAnsi="宋体" w:cs="宋体"/>
          <w:sz w:val="28"/>
        </w:rPr>
      </w:pPr>
      <w:r>
        <w:rPr>
          <w:rFonts w:ascii="宋体" w:hAnsi="宋体" w:cs="宋体" w:hint="eastAsia"/>
          <w:sz w:val="28"/>
        </w:rPr>
        <w:t>供方：________________________   计量单位：_________</w:t>
      </w:r>
    </w:p>
    <w:p w:rsidR="00A16FA0" w:rsidRDefault="00661745">
      <w:pPr>
        <w:snapToGrid w:val="0"/>
        <w:spacing w:line="560" w:lineRule="exact"/>
        <w:ind w:firstLine="0"/>
        <w:rPr>
          <w:rFonts w:ascii="宋体" w:hAnsi="宋体" w:cs="宋体"/>
          <w:sz w:val="28"/>
        </w:rPr>
      </w:pPr>
      <w:r>
        <w:rPr>
          <w:rFonts w:ascii="宋体" w:hAnsi="宋体" w:cs="宋体" w:hint="eastAsia"/>
          <w:sz w:val="28"/>
        </w:rPr>
        <w:t>需方：______</w:t>
      </w:r>
      <w:r>
        <w:rPr>
          <w:rFonts w:ascii="宋体" w:hAnsi="宋体" w:cs="宋体" w:hint="eastAsia"/>
          <w:sz w:val="28"/>
          <w:u w:val="single"/>
        </w:rPr>
        <w:t>重庆医科大学</w:t>
      </w:r>
      <w:r>
        <w:rPr>
          <w:rFonts w:ascii="宋体" w:hAnsi="宋体" w:cs="宋体" w:hint="eastAsia"/>
          <w:sz w:val="28"/>
        </w:rPr>
        <w:t>________   计价单位：_________</w:t>
      </w:r>
    </w:p>
    <w:p w:rsidR="00A16FA0" w:rsidRDefault="00A16FA0">
      <w:pPr>
        <w:snapToGrid w:val="0"/>
        <w:spacing w:line="560" w:lineRule="exact"/>
        <w:ind w:firstLine="0"/>
        <w:rPr>
          <w:rFonts w:ascii="宋体" w:hAnsi="宋体" w:cs="宋体"/>
          <w:sz w:val="28"/>
        </w:rPr>
      </w:pPr>
    </w:p>
    <w:p w:rsidR="00A16FA0" w:rsidRDefault="00661745">
      <w:pPr>
        <w:snapToGrid w:val="0"/>
        <w:spacing w:line="560" w:lineRule="exact"/>
        <w:ind w:firstLine="0"/>
        <w:rPr>
          <w:rFonts w:ascii="宋体" w:hAnsi="宋体" w:cs="宋体"/>
          <w:sz w:val="28"/>
        </w:rPr>
      </w:pPr>
      <w:r>
        <w:rPr>
          <w:rFonts w:ascii="宋体" w:hAnsi="宋体" w:cs="宋体" w:hint="eastAsia"/>
          <w:sz w:val="28"/>
        </w:rPr>
        <w:t>经双方协商一致，达成以下购销合同：</w:t>
      </w:r>
    </w:p>
    <w:tbl>
      <w:tblPr>
        <w:tblW w:w="10154" w:type="dxa"/>
        <w:tblInd w:w="108" w:type="dxa"/>
        <w:tblLayout w:type="fixed"/>
        <w:tblLook w:val="04A0" w:firstRow="1" w:lastRow="0" w:firstColumn="1" w:lastColumn="0" w:noHBand="0" w:noVBand="1"/>
      </w:tblPr>
      <w:tblGrid>
        <w:gridCol w:w="1427"/>
        <w:gridCol w:w="1527"/>
        <w:gridCol w:w="1449"/>
        <w:gridCol w:w="671"/>
        <w:gridCol w:w="363"/>
        <w:gridCol w:w="951"/>
        <w:gridCol w:w="850"/>
        <w:gridCol w:w="1476"/>
        <w:gridCol w:w="1440"/>
      </w:tblGrid>
      <w:tr w:rsidR="00A16FA0">
        <w:trPr>
          <w:trHeight w:val="452"/>
        </w:trPr>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商品名称</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国别厂家</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规格型号</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数量</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单价</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总价</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交货时间</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交货地点</w:t>
            </w:r>
          </w:p>
        </w:tc>
      </w:tr>
      <w:tr w:rsidR="00A16FA0">
        <w:trPr>
          <w:trHeight w:val="435"/>
        </w:trPr>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rPr>
          <w:trHeight w:val="435"/>
        </w:trPr>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blPrEx>
          <w:tblCellMar>
            <w:left w:w="0" w:type="dxa"/>
            <w:right w:w="0" w:type="dxa"/>
          </w:tblCellMar>
        </w:tblPrEx>
        <w:trPr>
          <w:trHeight w:val="435"/>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合计人民币/外币（大写）：</w:t>
            </w:r>
          </w:p>
          <w:p w:rsidR="00A16FA0" w:rsidRDefault="00661745">
            <w:pPr>
              <w:snapToGrid w:val="0"/>
              <w:spacing w:line="560" w:lineRule="exact"/>
              <w:ind w:firstLine="0"/>
              <w:rPr>
                <w:rFonts w:ascii="宋体" w:hAnsi="宋体" w:cs="宋体"/>
                <w:sz w:val="28"/>
              </w:rPr>
            </w:pPr>
            <w:r>
              <w:rPr>
                <w:rFonts w:ascii="宋体" w:hAnsi="宋体" w:cs="宋体" w:hint="eastAsia"/>
                <w:sz w:val="28"/>
              </w:rPr>
              <w:t xml:space="preserve">                                                （小写）：</w:t>
            </w:r>
          </w:p>
        </w:tc>
      </w:tr>
      <w:tr w:rsidR="00A16FA0">
        <w:tblPrEx>
          <w:tblCellMar>
            <w:left w:w="0" w:type="dxa"/>
            <w:right w:w="0" w:type="dxa"/>
          </w:tblCellMar>
        </w:tblPrEx>
        <w:trPr>
          <w:trHeight w:val="1381"/>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rPr>
                <w:rFonts w:ascii="宋体" w:hAnsi="宋体" w:cs="宋体"/>
                <w:sz w:val="28"/>
              </w:rPr>
            </w:pPr>
            <w:r>
              <w:rPr>
                <w:rFonts w:ascii="宋体" w:hAnsi="宋体" w:cs="宋体" w:hint="eastAsia"/>
                <w:sz w:val="28"/>
              </w:rPr>
              <w:t>备注：</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（一）本项目为交钥匙工程，合同总价包括（但不限于）货物制造费、运输费、保险费、装卸费、仓储费、安装调试费以及与货物有关的应纳税费等所有费用。</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（二）设备详细技术参数见附件。</w:t>
            </w:r>
          </w:p>
        </w:tc>
      </w:tr>
      <w:tr w:rsidR="00A16FA0">
        <w:tblPrEx>
          <w:tblCellMar>
            <w:left w:w="0" w:type="dxa"/>
            <w:right w:w="0" w:type="dxa"/>
          </w:tblCellMar>
        </w:tblPrEx>
        <w:trPr>
          <w:trHeight w:val="1209"/>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一、质量要求和技术标准。供方提供的商品必须是全新的，完全符合国家有关技术标准，供方的质量保证及售后服务承诺如下：</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质保期限：</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保修范围：</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服务措施：上门服务，并注明响应时间、到场时间；</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质保期后服务：上门服务，并注明相关费用标准。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若供方未按上述承诺提供服务，每延期一天按合同总价款的1‰向需方支</w:t>
            </w:r>
            <w:r>
              <w:rPr>
                <w:rFonts w:ascii="宋体" w:hAnsi="宋体" w:cs="宋体" w:hint="eastAsia"/>
                <w:sz w:val="28"/>
              </w:rPr>
              <w:lastRenderedPageBreak/>
              <w:t>付赔偿金(赔偿金最高不超过总价款的10%)，需方可在供方缴纳的质保金内扣除。若供方超过7天未履行上述服务承诺的，需方有权自行联系其他单位提供维保服务，涉及的费用从供方缴纳的质保金内扣除。</w:t>
            </w:r>
          </w:p>
        </w:tc>
      </w:tr>
      <w:tr w:rsidR="00A16FA0">
        <w:tblPrEx>
          <w:tblCellMar>
            <w:left w:w="0" w:type="dxa"/>
            <w:right w:w="0" w:type="dxa"/>
          </w:tblCellMar>
        </w:tblPrEx>
        <w:trPr>
          <w:trHeight w:val="114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left="420" w:firstLine="420"/>
              <w:rPr>
                <w:rFonts w:ascii="宋体" w:hAnsi="宋体" w:cs="宋体"/>
                <w:sz w:val="28"/>
              </w:rPr>
            </w:pPr>
            <w:r>
              <w:rPr>
                <w:rFonts w:ascii="宋体" w:hAnsi="宋体" w:cs="宋体" w:hint="eastAsia"/>
                <w:sz w:val="28"/>
              </w:rPr>
              <w:lastRenderedPageBreak/>
              <w:t>二、随机备品、附件、工具数量及供应方法：</w:t>
            </w:r>
          </w:p>
          <w:p w:rsidR="00A16FA0" w:rsidRDefault="00661745">
            <w:pPr>
              <w:snapToGrid w:val="0"/>
              <w:spacing w:line="560" w:lineRule="exact"/>
              <w:ind w:left="480" w:firstLine="480"/>
              <w:rPr>
                <w:rFonts w:ascii="宋体" w:hAnsi="宋体" w:cs="宋体"/>
                <w:color w:val="000000"/>
                <w:sz w:val="28"/>
              </w:rPr>
            </w:pPr>
            <w:r>
              <w:rPr>
                <w:rFonts w:ascii="宋体" w:hAnsi="宋体" w:cs="宋体" w:hint="eastAsia"/>
                <w:color w:val="000000"/>
                <w:sz w:val="28"/>
              </w:rPr>
              <w:t>按产品所附各备件、工具清单执行，随货物一次送到。产品使用说明书、技术资料及配套工具等原件交重庆医科大学招标采购中心统一保管。</w:t>
            </w:r>
          </w:p>
        </w:tc>
      </w:tr>
      <w:tr w:rsidR="00A16FA0">
        <w:tblPrEx>
          <w:tblCellMar>
            <w:left w:w="0" w:type="dxa"/>
            <w:right w:w="0" w:type="dxa"/>
          </w:tblCellMar>
        </w:tblPrEx>
        <w:trPr>
          <w:trHeight w:val="79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三、交提货时间、方式：供方须在</w:t>
            </w:r>
            <w:r>
              <w:rPr>
                <w:rFonts w:ascii="宋体" w:hAnsi="宋体" w:cs="宋体" w:hint="eastAsia"/>
                <w:sz w:val="28"/>
                <w:u w:val="single"/>
              </w:rPr>
              <w:t xml:space="preserve">    年  月  日前</w:t>
            </w:r>
            <w:r>
              <w:rPr>
                <w:rFonts w:ascii="宋体" w:hAnsi="宋体" w:cs="宋体" w:hint="eastAsia"/>
                <w:sz w:val="28"/>
              </w:rPr>
              <w:t>送货到需方指定地点并完成安装调试，每超过合同期限1天，应按合同总价款的1‰计算支付赔偿金。</w:t>
            </w:r>
          </w:p>
        </w:tc>
      </w:tr>
      <w:tr w:rsidR="00A16FA0">
        <w:tblPrEx>
          <w:tblCellMar>
            <w:left w:w="0" w:type="dxa"/>
            <w:right w:w="0" w:type="dxa"/>
          </w:tblCellMar>
        </w:tblPrEx>
        <w:trPr>
          <w:trHeight w:val="1423"/>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四、验收标准、方法：</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（一）供方应随货物提供合格证和质量证明文件,合格证和检验报告。</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A16FA0">
        <w:tblPrEx>
          <w:tblCellMar>
            <w:left w:w="0" w:type="dxa"/>
            <w:right w:w="0" w:type="dxa"/>
          </w:tblCellMar>
        </w:tblPrEx>
        <w:trPr>
          <w:trHeight w:val="79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五、付款方式：货物全部到货并验收合格后，中标供应商支付给采购人货款的5%作为质保金，采购人向中标供应商支付合同全款。</w:t>
            </w:r>
          </w:p>
        </w:tc>
      </w:tr>
      <w:tr w:rsidR="00A16FA0">
        <w:tblPrEx>
          <w:tblCellMar>
            <w:left w:w="0" w:type="dxa"/>
            <w:right w:w="0" w:type="dxa"/>
          </w:tblCellMar>
        </w:tblPrEx>
        <w:trPr>
          <w:trHeight w:val="668"/>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六、质保金：质保期内产品无质量问题，质保期结束后无息退还。</w:t>
            </w:r>
          </w:p>
        </w:tc>
      </w:tr>
      <w:tr w:rsidR="00A16FA0">
        <w:tblPrEx>
          <w:tblCellMar>
            <w:left w:w="0" w:type="dxa"/>
            <w:right w:w="0" w:type="dxa"/>
          </w:tblCellMar>
        </w:tblPrEx>
        <w:trPr>
          <w:trHeight w:val="1285"/>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七、违约责任：按《中华人民共和国合同法》有关条款执行或供需双方约定，对于采购人在招标文件内关于产品质量、售后服务、到货时间等条款的要求，如供货商在投标时未明确提出异议，视为作出完全响应上述要求的承诺。</w:t>
            </w:r>
          </w:p>
        </w:tc>
      </w:tr>
      <w:tr w:rsidR="00A16FA0">
        <w:tblPrEx>
          <w:tblCellMar>
            <w:left w:w="0" w:type="dxa"/>
            <w:right w:w="0" w:type="dxa"/>
          </w:tblCellMar>
        </w:tblPrEx>
        <w:trPr>
          <w:trHeight w:val="86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八、争议：合同执行过程中出现一切争议,双方应本着互谅互惠原则协商解决,若不能解决,双方均可向重庆市渝中区人民法院起诉。</w:t>
            </w:r>
          </w:p>
        </w:tc>
      </w:tr>
      <w:tr w:rsidR="00A16FA0">
        <w:tblPrEx>
          <w:tblCellMar>
            <w:left w:w="0" w:type="dxa"/>
            <w:right w:w="0" w:type="dxa"/>
          </w:tblCellMar>
        </w:tblPrEx>
        <w:trPr>
          <w:trHeight w:val="1829"/>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left="560" w:firstLine="560"/>
              <w:rPr>
                <w:rFonts w:ascii="宋体" w:hAnsi="宋体" w:cs="宋体"/>
                <w:sz w:val="28"/>
              </w:rPr>
            </w:pPr>
            <w:r>
              <w:rPr>
                <w:rFonts w:ascii="宋体" w:hAnsi="宋体" w:cs="宋体" w:hint="eastAsia"/>
                <w:sz w:val="28"/>
              </w:rPr>
              <w:lastRenderedPageBreak/>
              <w:t>九、其他约定事项：</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（一）需方招标文件及补遗，供应商报价文件及承诺是本合同不可分割的部分，且是合同的解释顺序；</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（二）本合同未约定事项，以甲方招标文件为准，招标书未涉及的，以投标书为准，投标书涉及的，双方协商解决；</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（三）本合同一式七份，采购人六份，供应商一份，具同等法律效力；</w:t>
            </w: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（四）其他：供方负责及时将设备包装材料清运出重庆医科大学。</w:t>
            </w:r>
          </w:p>
        </w:tc>
      </w:tr>
      <w:tr w:rsidR="00A16FA0">
        <w:trPr>
          <w:trHeight w:val="5364"/>
        </w:trPr>
        <w:tc>
          <w:tcPr>
            <w:tcW w:w="50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FA0" w:rsidRDefault="00661745">
            <w:pPr>
              <w:snapToGrid w:val="0"/>
              <w:spacing w:line="560" w:lineRule="exact"/>
              <w:ind w:firstLine="0"/>
              <w:rPr>
                <w:rFonts w:ascii="宋体" w:hAnsi="宋体" w:cs="宋体"/>
                <w:sz w:val="28"/>
              </w:rPr>
            </w:pPr>
            <w:r>
              <w:rPr>
                <w:rFonts w:ascii="宋体" w:hAnsi="宋体" w:cs="宋体" w:hint="eastAsia"/>
                <w:sz w:val="28"/>
              </w:rPr>
              <w:t>需方：重庆医科大学</w:t>
            </w:r>
          </w:p>
          <w:p w:rsidR="00A16FA0" w:rsidRDefault="00661745">
            <w:pPr>
              <w:snapToGrid w:val="0"/>
              <w:spacing w:line="560" w:lineRule="exact"/>
              <w:ind w:firstLine="0"/>
              <w:rPr>
                <w:rFonts w:ascii="宋体" w:hAnsi="宋体" w:cs="宋体"/>
                <w:sz w:val="28"/>
              </w:rPr>
            </w:pPr>
            <w:r>
              <w:rPr>
                <w:rFonts w:ascii="宋体" w:hAnsi="宋体" w:cs="宋体" w:hint="eastAsia"/>
                <w:sz w:val="28"/>
              </w:rPr>
              <w:t>地址：重庆市渝中区医学院路1号</w:t>
            </w:r>
          </w:p>
          <w:p w:rsidR="00A16FA0" w:rsidRDefault="00661745">
            <w:pPr>
              <w:snapToGrid w:val="0"/>
              <w:spacing w:line="560" w:lineRule="exact"/>
              <w:ind w:firstLine="0"/>
              <w:rPr>
                <w:rFonts w:ascii="宋体" w:hAnsi="宋体" w:cs="宋体"/>
                <w:sz w:val="28"/>
              </w:rPr>
            </w:pPr>
            <w:r>
              <w:rPr>
                <w:rFonts w:ascii="宋体" w:hAnsi="宋体" w:cs="宋体" w:hint="eastAsia"/>
                <w:sz w:val="28"/>
              </w:rPr>
              <w:t>电话：023-68485118</w:t>
            </w:r>
          </w:p>
          <w:p w:rsidR="00A16FA0" w:rsidRDefault="00661745">
            <w:pPr>
              <w:snapToGrid w:val="0"/>
              <w:spacing w:line="560" w:lineRule="exact"/>
              <w:ind w:firstLine="0"/>
              <w:rPr>
                <w:rFonts w:ascii="宋体" w:hAnsi="宋体" w:cs="宋体"/>
                <w:sz w:val="28"/>
              </w:rPr>
            </w:pPr>
            <w:r>
              <w:rPr>
                <w:rFonts w:ascii="宋体" w:hAnsi="宋体" w:cs="宋体" w:hint="eastAsia"/>
                <w:sz w:val="28"/>
              </w:rPr>
              <w:t>开户银行：建行重庆</w:t>
            </w:r>
            <w:r>
              <w:rPr>
                <w:rFonts w:hint="eastAsia"/>
                <w:sz w:val="28"/>
              </w:rPr>
              <w:t>高新区</w:t>
            </w:r>
            <w:r>
              <w:rPr>
                <w:rFonts w:ascii="宋体" w:hAnsi="宋体" w:cs="宋体" w:hint="eastAsia"/>
                <w:sz w:val="28"/>
              </w:rPr>
              <w:t>支行</w:t>
            </w:r>
          </w:p>
          <w:p w:rsidR="00A16FA0" w:rsidRDefault="00661745">
            <w:pPr>
              <w:snapToGrid w:val="0"/>
              <w:spacing w:line="560" w:lineRule="exact"/>
              <w:ind w:firstLine="0"/>
              <w:rPr>
                <w:rFonts w:ascii="宋体" w:hAnsi="宋体" w:cs="宋体"/>
                <w:sz w:val="28"/>
              </w:rPr>
            </w:pPr>
            <w:r>
              <w:rPr>
                <w:rFonts w:ascii="宋体" w:hAnsi="宋体" w:cs="宋体" w:hint="eastAsia"/>
                <w:sz w:val="28"/>
              </w:rPr>
              <w:t>帐号：50001033600050008726</w:t>
            </w:r>
          </w:p>
          <w:p w:rsidR="00A16FA0" w:rsidRDefault="00A16FA0">
            <w:pPr>
              <w:snapToGrid w:val="0"/>
              <w:spacing w:line="560" w:lineRule="exact"/>
              <w:ind w:firstLine="0"/>
              <w:rPr>
                <w:rFonts w:ascii="宋体" w:hAnsi="宋体" w:cs="宋体"/>
                <w:sz w:val="28"/>
              </w:rPr>
            </w:pPr>
          </w:p>
          <w:p w:rsidR="00A16FA0" w:rsidRDefault="00661745">
            <w:pPr>
              <w:snapToGrid w:val="0"/>
              <w:spacing w:line="560" w:lineRule="exact"/>
              <w:ind w:firstLine="0"/>
              <w:rPr>
                <w:rFonts w:ascii="宋体" w:hAnsi="宋体" w:cs="宋体"/>
                <w:sz w:val="28"/>
              </w:rPr>
            </w:pPr>
            <w:r>
              <w:rPr>
                <w:rFonts w:ascii="宋体" w:hAnsi="宋体" w:cs="宋体" w:hint="eastAsia"/>
                <w:sz w:val="28"/>
              </w:rPr>
              <w:t>法人代表：</w:t>
            </w:r>
          </w:p>
          <w:p w:rsidR="00A16FA0" w:rsidRDefault="00A16FA0">
            <w:pPr>
              <w:snapToGrid w:val="0"/>
              <w:spacing w:line="560" w:lineRule="exact"/>
              <w:ind w:firstLine="0"/>
              <w:rPr>
                <w:rFonts w:ascii="宋体" w:hAnsi="宋体" w:cs="宋体"/>
                <w:sz w:val="28"/>
              </w:rPr>
            </w:pPr>
          </w:p>
          <w:p w:rsidR="00A16FA0" w:rsidRDefault="00A16FA0">
            <w:pPr>
              <w:snapToGrid w:val="0"/>
              <w:spacing w:line="560" w:lineRule="exact"/>
              <w:ind w:firstLine="0"/>
              <w:rPr>
                <w:rFonts w:ascii="宋体" w:hAnsi="宋体" w:cs="宋体"/>
                <w:sz w:val="28"/>
              </w:rPr>
            </w:pPr>
          </w:p>
          <w:p w:rsidR="00A16FA0" w:rsidRDefault="00661745">
            <w:pPr>
              <w:snapToGrid w:val="0"/>
              <w:spacing w:line="560" w:lineRule="exact"/>
              <w:ind w:firstLine="0"/>
              <w:rPr>
                <w:rFonts w:ascii="宋体" w:hAnsi="宋体" w:cs="宋体"/>
                <w:sz w:val="28"/>
              </w:rPr>
            </w:pPr>
            <w:r>
              <w:rPr>
                <w:rFonts w:ascii="宋体" w:hAnsi="宋体" w:cs="宋体" w:hint="eastAsia"/>
                <w:sz w:val="28"/>
              </w:rPr>
              <w:t>委托代理人：</w:t>
            </w:r>
          </w:p>
        </w:tc>
        <w:tc>
          <w:tcPr>
            <w:tcW w:w="50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FA0" w:rsidRDefault="00661745">
            <w:pPr>
              <w:snapToGrid w:val="0"/>
              <w:spacing w:line="560" w:lineRule="exact"/>
              <w:ind w:firstLine="0"/>
              <w:rPr>
                <w:rFonts w:ascii="宋体" w:hAnsi="宋体" w:cs="宋体"/>
                <w:sz w:val="28"/>
              </w:rPr>
            </w:pPr>
            <w:r>
              <w:rPr>
                <w:rFonts w:ascii="宋体" w:hAnsi="宋体" w:cs="宋体" w:hint="eastAsia"/>
                <w:sz w:val="28"/>
              </w:rPr>
              <w:t>供方：</w:t>
            </w:r>
          </w:p>
          <w:p w:rsidR="00A16FA0" w:rsidRDefault="00661745">
            <w:pPr>
              <w:snapToGrid w:val="0"/>
              <w:spacing w:line="560" w:lineRule="exact"/>
              <w:ind w:firstLine="0"/>
              <w:rPr>
                <w:rFonts w:ascii="宋体" w:hAnsi="宋体" w:cs="宋体"/>
                <w:sz w:val="28"/>
              </w:rPr>
            </w:pPr>
            <w:r>
              <w:rPr>
                <w:rFonts w:ascii="宋体" w:hAnsi="宋体" w:cs="宋体" w:hint="eastAsia"/>
                <w:sz w:val="28"/>
              </w:rPr>
              <w:t>地址：</w:t>
            </w:r>
          </w:p>
          <w:p w:rsidR="00A16FA0" w:rsidRDefault="00661745">
            <w:pPr>
              <w:snapToGrid w:val="0"/>
              <w:spacing w:line="560" w:lineRule="exact"/>
              <w:ind w:firstLine="0"/>
              <w:rPr>
                <w:rFonts w:ascii="宋体" w:hAnsi="宋体" w:cs="宋体"/>
                <w:sz w:val="28"/>
              </w:rPr>
            </w:pPr>
            <w:r>
              <w:rPr>
                <w:rFonts w:ascii="宋体" w:hAnsi="宋体" w:cs="宋体" w:hint="eastAsia"/>
                <w:sz w:val="28"/>
              </w:rPr>
              <w:t>电话：</w:t>
            </w:r>
          </w:p>
          <w:p w:rsidR="00A16FA0" w:rsidRDefault="00661745">
            <w:pPr>
              <w:snapToGrid w:val="0"/>
              <w:spacing w:line="560" w:lineRule="exact"/>
              <w:ind w:firstLine="0"/>
              <w:rPr>
                <w:rFonts w:ascii="宋体" w:hAnsi="宋体" w:cs="宋体"/>
                <w:sz w:val="28"/>
              </w:rPr>
            </w:pPr>
            <w:r>
              <w:rPr>
                <w:rFonts w:ascii="宋体" w:hAnsi="宋体" w:cs="宋体" w:hint="eastAsia"/>
                <w:sz w:val="28"/>
              </w:rPr>
              <w:t>开户银行：</w:t>
            </w:r>
          </w:p>
          <w:p w:rsidR="00A16FA0" w:rsidRDefault="00661745">
            <w:pPr>
              <w:snapToGrid w:val="0"/>
              <w:spacing w:line="560" w:lineRule="exact"/>
              <w:ind w:firstLine="0"/>
              <w:rPr>
                <w:rFonts w:ascii="宋体" w:hAnsi="宋体" w:cs="宋体"/>
                <w:sz w:val="28"/>
              </w:rPr>
            </w:pPr>
            <w:r>
              <w:rPr>
                <w:rFonts w:ascii="宋体" w:hAnsi="宋体" w:cs="宋体" w:hint="eastAsia"/>
                <w:sz w:val="28"/>
              </w:rPr>
              <w:t>账号：</w:t>
            </w:r>
          </w:p>
          <w:p w:rsidR="00A16FA0" w:rsidRDefault="00A16FA0">
            <w:pPr>
              <w:snapToGrid w:val="0"/>
              <w:spacing w:line="560" w:lineRule="exact"/>
              <w:ind w:firstLine="0"/>
              <w:rPr>
                <w:rFonts w:ascii="宋体" w:hAnsi="宋体" w:cs="宋体"/>
                <w:sz w:val="28"/>
              </w:rPr>
            </w:pPr>
          </w:p>
          <w:p w:rsidR="00A16FA0" w:rsidRDefault="00661745">
            <w:pPr>
              <w:snapToGrid w:val="0"/>
              <w:spacing w:line="560" w:lineRule="exact"/>
              <w:ind w:firstLine="0"/>
              <w:rPr>
                <w:rFonts w:ascii="宋体" w:hAnsi="宋体" w:cs="宋体"/>
                <w:sz w:val="28"/>
              </w:rPr>
            </w:pPr>
            <w:r>
              <w:rPr>
                <w:rFonts w:ascii="宋体" w:hAnsi="宋体" w:cs="宋体" w:hint="eastAsia"/>
                <w:sz w:val="28"/>
              </w:rPr>
              <w:t>法人代表：</w:t>
            </w:r>
          </w:p>
          <w:p w:rsidR="00A16FA0" w:rsidRDefault="00A16FA0">
            <w:pPr>
              <w:snapToGrid w:val="0"/>
              <w:spacing w:line="560" w:lineRule="exact"/>
              <w:ind w:firstLine="0"/>
              <w:rPr>
                <w:rFonts w:ascii="宋体" w:hAnsi="宋体" w:cs="宋体"/>
                <w:sz w:val="28"/>
              </w:rPr>
            </w:pPr>
          </w:p>
          <w:p w:rsidR="00A16FA0" w:rsidRDefault="00A16FA0">
            <w:pPr>
              <w:snapToGrid w:val="0"/>
              <w:spacing w:line="560" w:lineRule="exact"/>
              <w:ind w:firstLine="0"/>
              <w:rPr>
                <w:rFonts w:ascii="宋体" w:hAnsi="宋体" w:cs="宋体"/>
                <w:sz w:val="28"/>
              </w:rPr>
            </w:pPr>
          </w:p>
          <w:p w:rsidR="00A16FA0" w:rsidRDefault="00661745">
            <w:pPr>
              <w:widowControl/>
              <w:snapToGrid w:val="0"/>
              <w:spacing w:line="560" w:lineRule="exact"/>
              <w:ind w:firstLine="0"/>
              <w:jc w:val="left"/>
              <w:rPr>
                <w:rFonts w:ascii="宋体" w:hAnsi="宋体" w:cs="宋体"/>
                <w:sz w:val="28"/>
              </w:rPr>
            </w:pPr>
            <w:r>
              <w:rPr>
                <w:rFonts w:ascii="宋体" w:hAnsi="宋体" w:cs="宋体" w:hint="eastAsia"/>
                <w:sz w:val="28"/>
              </w:rPr>
              <w:t>授权代表：</w:t>
            </w:r>
          </w:p>
        </w:tc>
      </w:tr>
      <w:tr w:rsidR="00A16FA0">
        <w:tblPrEx>
          <w:tblCellMar>
            <w:left w:w="0" w:type="dxa"/>
            <w:right w:w="0" w:type="dxa"/>
          </w:tblCellMar>
        </w:tblPrEx>
        <w:trPr>
          <w:trHeight w:val="1242"/>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6FA0" w:rsidRDefault="00661745">
            <w:pPr>
              <w:snapToGrid w:val="0"/>
              <w:spacing w:line="560" w:lineRule="exact"/>
              <w:ind w:firstLine="0"/>
              <w:rPr>
                <w:rFonts w:ascii="宋体" w:hAnsi="宋体" w:cs="宋体"/>
                <w:sz w:val="28"/>
              </w:rPr>
            </w:pPr>
            <w:r>
              <w:rPr>
                <w:rFonts w:ascii="宋体" w:hAnsi="宋体" w:cs="宋体" w:hint="eastAsia"/>
                <w:sz w:val="28"/>
              </w:rPr>
              <w:t>备注：</w:t>
            </w:r>
          </w:p>
        </w:tc>
      </w:tr>
    </w:tbl>
    <w:p w:rsidR="00A16FA0" w:rsidRDefault="00661745">
      <w:pPr>
        <w:snapToGrid w:val="0"/>
        <w:spacing w:line="560" w:lineRule="exact"/>
        <w:ind w:firstLine="0"/>
        <w:rPr>
          <w:rFonts w:ascii="宋体" w:hAnsi="宋体" w:cs="宋体"/>
          <w:sz w:val="28"/>
        </w:rPr>
      </w:pPr>
      <w:r>
        <w:rPr>
          <w:rFonts w:ascii="宋体" w:hAnsi="宋体" w:cs="宋体" w:hint="eastAsia"/>
          <w:sz w:val="28"/>
        </w:rPr>
        <w:t>签约时间：</w:t>
      </w:r>
      <w:r>
        <w:rPr>
          <w:rFonts w:ascii="宋体" w:hAnsi="宋体" w:cs="宋体" w:hint="eastAsia"/>
          <w:sz w:val="28"/>
        </w:rPr>
        <w:tab/>
      </w:r>
      <w:r>
        <w:rPr>
          <w:rFonts w:ascii="宋体" w:hAnsi="宋体" w:cs="宋体" w:hint="eastAsia"/>
          <w:sz w:val="28"/>
        </w:rPr>
        <w:tab/>
      </w:r>
      <w:r>
        <w:rPr>
          <w:rFonts w:ascii="宋体" w:hAnsi="宋体" w:cs="宋体" w:hint="eastAsia"/>
          <w:sz w:val="28"/>
        </w:rPr>
        <w:tab/>
        <w:t>年   月   日</w:t>
      </w:r>
      <w:r>
        <w:rPr>
          <w:rFonts w:ascii="宋体" w:hAnsi="宋体" w:cs="宋体" w:hint="eastAsia"/>
          <w:sz w:val="28"/>
        </w:rPr>
        <w:tab/>
      </w:r>
      <w:r>
        <w:rPr>
          <w:rFonts w:ascii="宋体" w:hAnsi="宋体" w:cs="宋体" w:hint="eastAsia"/>
          <w:sz w:val="28"/>
        </w:rPr>
        <w:tab/>
      </w:r>
      <w:r>
        <w:rPr>
          <w:rFonts w:ascii="宋体" w:hAnsi="宋体" w:cs="宋体" w:hint="eastAsia"/>
          <w:sz w:val="28"/>
        </w:rPr>
        <w:tab/>
      </w:r>
      <w:r>
        <w:rPr>
          <w:rFonts w:ascii="宋体" w:hAnsi="宋体" w:cs="宋体" w:hint="eastAsia"/>
          <w:sz w:val="28"/>
        </w:rPr>
        <w:tab/>
        <w:t>签约地点：</w:t>
      </w:r>
    </w:p>
    <w:p w:rsidR="00A16FA0" w:rsidRDefault="00A16FA0">
      <w:pPr>
        <w:snapToGrid w:val="0"/>
        <w:spacing w:line="560" w:lineRule="exact"/>
        <w:ind w:firstLine="0"/>
        <w:rPr>
          <w:rFonts w:ascii="宋体" w:hAnsi="宋体" w:cs="宋体"/>
          <w:sz w:val="28"/>
        </w:rPr>
      </w:pPr>
    </w:p>
    <w:p w:rsidR="00A16FA0" w:rsidRDefault="00A16FA0">
      <w:pPr>
        <w:snapToGrid w:val="0"/>
        <w:spacing w:line="560" w:lineRule="exact"/>
        <w:ind w:firstLine="0"/>
        <w:jc w:val="center"/>
        <w:rPr>
          <w:rFonts w:ascii="宋体" w:hAnsi="宋体" w:cs="宋体"/>
          <w:sz w:val="28"/>
        </w:rPr>
      </w:pPr>
    </w:p>
    <w:p w:rsidR="00A16FA0" w:rsidRDefault="00A16FA0">
      <w:pPr>
        <w:snapToGrid w:val="0"/>
        <w:spacing w:line="560" w:lineRule="exact"/>
        <w:ind w:firstLine="0"/>
        <w:jc w:val="center"/>
        <w:rPr>
          <w:rFonts w:ascii="宋体" w:hAnsi="宋体" w:cs="宋体"/>
          <w:sz w:val="28"/>
        </w:rPr>
      </w:pPr>
    </w:p>
    <w:p w:rsidR="00A16FA0" w:rsidRDefault="00A16FA0">
      <w:pPr>
        <w:snapToGrid w:val="0"/>
        <w:spacing w:line="560" w:lineRule="exact"/>
        <w:ind w:firstLine="0"/>
        <w:jc w:val="center"/>
        <w:rPr>
          <w:rFonts w:ascii="宋体" w:hAnsi="宋体" w:cs="宋体"/>
          <w:sz w:val="28"/>
        </w:rPr>
      </w:pPr>
    </w:p>
    <w:p w:rsidR="00A16FA0" w:rsidRDefault="00A16FA0">
      <w:pPr>
        <w:snapToGrid w:val="0"/>
        <w:spacing w:line="560" w:lineRule="exact"/>
        <w:ind w:firstLine="0"/>
        <w:jc w:val="center"/>
        <w:rPr>
          <w:rFonts w:ascii="宋体" w:hAnsi="宋体" w:cs="宋体"/>
          <w:sz w:val="28"/>
        </w:rPr>
      </w:pPr>
    </w:p>
    <w:p w:rsidR="00A16FA0" w:rsidRDefault="00A16FA0">
      <w:pPr>
        <w:snapToGrid w:val="0"/>
        <w:spacing w:line="560" w:lineRule="exact"/>
        <w:ind w:firstLine="0"/>
        <w:rPr>
          <w:rFonts w:ascii="宋体" w:hAnsi="宋体" w:cs="宋体"/>
          <w:sz w:val="28"/>
        </w:rPr>
      </w:pPr>
    </w:p>
    <w:p w:rsidR="00A16FA0" w:rsidRDefault="00661745">
      <w:pPr>
        <w:keepNext/>
        <w:keepLines/>
        <w:snapToGrid w:val="0"/>
        <w:spacing w:line="560" w:lineRule="exact"/>
        <w:ind w:firstLine="0"/>
        <w:jc w:val="center"/>
        <w:outlineLvl w:val="0"/>
        <w:rPr>
          <w:rFonts w:ascii="宋体" w:hAnsi="宋体" w:cs="宋体"/>
          <w:sz w:val="32"/>
        </w:rPr>
      </w:pPr>
      <w:bookmarkStart w:id="78" w:name="_Toc6098"/>
      <w:r>
        <w:rPr>
          <w:rFonts w:ascii="宋体" w:hAnsi="宋体" w:cs="宋体" w:hint="eastAsia"/>
          <w:sz w:val="32"/>
        </w:rPr>
        <w:t>第六篇  响应文件格式要求</w:t>
      </w:r>
      <w:bookmarkEnd w:id="78"/>
    </w:p>
    <w:p w:rsidR="00A16FA0" w:rsidRDefault="00A16FA0">
      <w:pPr>
        <w:snapToGrid w:val="0"/>
        <w:ind w:firstLine="0"/>
        <w:rPr>
          <w:rFonts w:ascii="宋体" w:hAnsi="宋体" w:cs="宋体"/>
          <w:sz w:val="28"/>
        </w:rPr>
      </w:pP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一、经济部分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（一）竞争性报价函</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（二）明细报价表</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二、技术部分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技术响应偏离表</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三、服务部分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服务响应偏离表</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四、资格条件及其他</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（一）营业执照（副本）或事业单位法人证书（副本）复印件</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（二）组织机构代码证复印件</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（三）法定代表人身份证明书（格式）</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（四）法定代表人授权委托书（格式）</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（五）2019或2020年度财务状况报告（表）或其基本开户银行出具的资信证明复印件，本年度新成立或成立不满一年的组织和自然人无法提供财务状况报告（表）的，可提供银行出具的资信证明复印件。</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（六）书面声明（格式）</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（七）税务登记证（副本）复印件</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说明：供应商按“多证合一”登记制度办理营业执照的，组织机构代码证、税务登记证（副本）和社会保险登记证以供应商所提供的营业执照</w:t>
      </w:r>
      <w:r>
        <w:rPr>
          <w:rFonts w:ascii="宋体" w:hAnsi="宋体" w:cs="宋体" w:hint="eastAsia"/>
          <w:sz w:val="28"/>
        </w:rPr>
        <w:lastRenderedPageBreak/>
        <w:t>（副本）复印件为准。</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五、其他应提供的资料</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（一）供应商小微企业证明文件、微型企业承诺书、监狱企业证明文件、残疾人福利性单位声明函</w:t>
      </w: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（二）其他与项目有关的资料（自附）</w:t>
      </w:r>
    </w:p>
    <w:p w:rsidR="00A16FA0" w:rsidRDefault="00A16FA0">
      <w:pPr>
        <w:snapToGrid w:val="0"/>
        <w:spacing w:line="560" w:lineRule="exact"/>
        <w:ind w:left="560" w:firstLine="560"/>
        <w:rPr>
          <w:rFonts w:ascii="宋体" w:hAnsi="宋体" w:cs="宋体"/>
        </w:rPr>
        <w:sectPr w:rsidR="00A16FA0">
          <w:pgSz w:w="11907" w:h="16840"/>
          <w:pgMar w:top="1134" w:right="1191" w:bottom="1134" w:left="1304" w:header="851" w:footer="992" w:gutter="0"/>
          <w:cols w:space="720"/>
          <w:docGrid w:linePitch="380"/>
        </w:sectPr>
      </w:pPr>
    </w:p>
    <w:p w:rsidR="00A16FA0" w:rsidRDefault="00661745">
      <w:pPr>
        <w:keepNext/>
        <w:keepLines/>
        <w:snapToGrid w:val="0"/>
        <w:spacing w:line="560" w:lineRule="exact"/>
        <w:ind w:left="560" w:firstLine="560"/>
        <w:rPr>
          <w:rFonts w:ascii="宋体" w:hAnsi="宋体" w:cs="宋体"/>
          <w:sz w:val="28"/>
        </w:rPr>
      </w:pPr>
      <w:r>
        <w:rPr>
          <w:rFonts w:ascii="宋体" w:hAnsi="宋体" w:cs="宋体" w:hint="eastAsia"/>
          <w:sz w:val="28"/>
        </w:rPr>
        <w:lastRenderedPageBreak/>
        <w:t>一、经济部分</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（一）竞争性报价函</w:t>
      </w:r>
    </w:p>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竞争性报价函</w:t>
      </w:r>
    </w:p>
    <w:p w:rsidR="00A16FA0" w:rsidRDefault="00661745">
      <w:pPr>
        <w:tabs>
          <w:tab w:val="left" w:pos="6300"/>
        </w:tabs>
        <w:snapToGrid w:val="0"/>
        <w:spacing w:line="560" w:lineRule="exact"/>
        <w:ind w:firstLine="0"/>
        <w:rPr>
          <w:rFonts w:ascii="宋体" w:hAnsi="宋体" w:cs="宋体"/>
          <w:sz w:val="28"/>
        </w:rPr>
      </w:pPr>
      <w:r>
        <w:rPr>
          <w:rFonts w:ascii="宋体" w:hAnsi="宋体" w:cs="宋体" w:hint="eastAsia"/>
          <w:sz w:val="28"/>
          <w:u w:val="single"/>
        </w:rPr>
        <w:t>（采购代理机构名称）</w:t>
      </w:r>
      <w:r>
        <w:rPr>
          <w:rFonts w:ascii="宋体" w:hAnsi="宋体" w:cs="宋体" w:hint="eastAsia"/>
          <w:sz w:val="28"/>
        </w:rPr>
        <w:t>：</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我方收到____________________________（谈判项目名称）的竞争性谈判文件，经详细研究，决定参加该谈判项目的竞争谈判。</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1.愿意按照竞争性谈判文件中的一切要求，提供本项目的交货及技术服务，初始报价为人民币大写：元整；人民币小写：元。以我公司最后报价为准。</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2.我方现提交的响应文件为：响应文件正本份，副本份，电子文档份。</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3.我方承诺：本次谈判的有效期为90天。</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4.我方完全理解和接受贵方竞争性谈判文件的一切规定和要求及谈判评审办法。</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5.在整个竞争性谈判过程中，我方若有违规行为，接受按照《中华人民共和国政府采购法》和《竞争性谈判文件》之规定给予惩罚。</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6.我方若成为成交供应商，将按照最终谈判结果签订合同，并且严格履行合同义务。本承诺函将成为合同不可分割的一部分，与合同具有同等的法律效力。</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8.我方未为采购项目提供整体设计、规范编制或者项目管理、监理、检测等服务。</w:t>
      </w:r>
    </w:p>
    <w:p w:rsidR="00A16FA0" w:rsidRDefault="00A16FA0">
      <w:pPr>
        <w:tabs>
          <w:tab w:val="left" w:pos="6300"/>
        </w:tabs>
        <w:snapToGrid w:val="0"/>
        <w:spacing w:line="560" w:lineRule="exact"/>
        <w:ind w:left="560" w:firstLine="56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供应商（公章）：</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 xml:space="preserve">地址：  </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电话：                           传真：</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网址：                           邮编：</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联系人：</w:t>
      </w:r>
    </w:p>
    <w:p w:rsidR="00A16FA0" w:rsidRDefault="00661745">
      <w:pPr>
        <w:snapToGrid w:val="0"/>
        <w:spacing w:line="560" w:lineRule="exact"/>
        <w:ind w:left="560" w:firstLine="560"/>
        <w:rPr>
          <w:rFonts w:ascii="宋体" w:hAnsi="宋体" w:cs="宋体"/>
        </w:rPr>
        <w:sectPr w:rsidR="00A16FA0">
          <w:pgSz w:w="11907" w:h="16840"/>
          <w:pgMar w:top="1134" w:right="1304" w:bottom="1134" w:left="1304" w:header="851" w:footer="992" w:gutter="0"/>
          <w:cols w:space="720"/>
          <w:docGrid w:linePitch="380"/>
        </w:sectPr>
      </w:pPr>
      <w:r>
        <w:rPr>
          <w:rFonts w:ascii="宋体" w:hAnsi="宋体" w:cs="宋体" w:hint="eastAsia"/>
          <w:sz w:val="28"/>
        </w:rPr>
        <w:t xml:space="preserve">                               年   月   日</w:t>
      </w:r>
    </w:p>
    <w:p w:rsidR="00A16FA0" w:rsidRDefault="00661745">
      <w:pPr>
        <w:tabs>
          <w:tab w:val="left" w:pos="2895"/>
        </w:tabs>
        <w:snapToGrid w:val="0"/>
        <w:spacing w:line="560" w:lineRule="exact"/>
        <w:ind w:left="560" w:firstLine="560"/>
        <w:rPr>
          <w:rFonts w:ascii="宋体" w:hAnsi="宋体" w:cs="宋体"/>
          <w:sz w:val="28"/>
        </w:rPr>
      </w:pPr>
      <w:r>
        <w:rPr>
          <w:rFonts w:ascii="宋体" w:hAnsi="宋体" w:cs="宋体" w:hint="eastAsia"/>
          <w:sz w:val="28"/>
        </w:rPr>
        <w:lastRenderedPageBreak/>
        <w:t>（二）明细报价表</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明细报价表</w:t>
      </w:r>
    </w:p>
    <w:p w:rsidR="00A16FA0" w:rsidRDefault="00661745">
      <w:pPr>
        <w:snapToGrid w:val="0"/>
        <w:spacing w:line="560" w:lineRule="exact"/>
        <w:ind w:firstLine="0"/>
        <w:rPr>
          <w:rFonts w:ascii="宋体" w:hAnsi="宋体" w:cs="宋体"/>
          <w:sz w:val="28"/>
        </w:rPr>
      </w:pPr>
      <w:r>
        <w:rPr>
          <w:rFonts w:ascii="宋体" w:hAnsi="宋体" w:cs="宋体" w:hint="eastAsia"/>
          <w:sz w:val="28"/>
        </w:rPr>
        <w:t>项目号：                                  谈判项目编号：</w:t>
      </w:r>
    </w:p>
    <w:p w:rsidR="00A16FA0" w:rsidRDefault="00661745">
      <w:pPr>
        <w:snapToGrid w:val="0"/>
        <w:spacing w:line="560" w:lineRule="exact"/>
        <w:ind w:firstLine="0"/>
        <w:rPr>
          <w:rFonts w:ascii="宋体" w:hAnsi="宋体" w:cs="宋体"/>
          <w:sz w:val="28"/>
          <w:u w:val="single"/>
        </w:rPr>
      </w:pPr>
      <w:r>
        <w:rPr>
          <w:rFonts w:ascii="宋体" w:hAnsi="宋体" w:cs="宋体" w:hint="eastAsia"/>
          <w:sz w:val="28"/>
        </w:rPr>
        <w:t>项目名称：</w:t>
      </w:r>
    </w:p>
    <w:tbl>
      <w:tblPr>
        <w:tblW w:w="9498" w:type="dxa"/>
        <w:jc w:val="center"/>
        <w:tblLayout w:type="fixed"/>
        <w:tblLook w:val="04A0" w:firstRow="1" w:lastRow="0" w:firstColumn="1" w:lastColumn="0" w:noHBand="0" w:noVBand="1"/>
      </w:tblPr>
      <w:tblGrid>
        <w:gridCol w:w="1418"/>
        <w:gridCol w:w="1701"/>
        <w:gridCol w:w="1701"/>
        <w:gridCol w:w="1392"/>
        <w:gridCol w:w="867"/>
        <w:gridCol w:w="1186"/>
        <w:gridCol w:w="1233"/>
      </w:tblGrid>
      <w:tr w:rsidR="00A16FA0">
        <w:trPr>
          <w:trHeight w:val="885"/>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产品名称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品牌及产地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制造商名称</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规格型号</w:t>
            </w: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数量</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单价</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   ）</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合计</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   ）</w:t>
            </w:r>
          </w:p>
        </w:tc>
      </w:tr>
      <w:tr w:rsidR="00A16FA0">
        <w:trPr>
          <w:trHeight w:val="724"/>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rPr>
          <w:trHeight w:val="75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rPr>
          <w:trHeight w:val="74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rPr>
          <w:trHeight w:val="73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rPr>
          <w:trHeight w:val="754"/>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rPr>
          <w:trHeight w:val="758"/>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rPr>
          <w:trHeight w:val="70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rPr>
          <w:trHeight w:val="752"/>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r w:rsidR="00A16FA0">
        <w:trPr>
          <w:trHeight w:val="742"/>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snapToGrid w:val="0"/>
              <w:spacing w:line="560" w:lineRule="exact"/>
              <w:ind w:firstLine="0"/>
              <w:jc w:val="center"/>
              <w:rPr>
                <w:rFonts w:ascii="宋体" w:hAnsi="宋体" w:cs="宋体"/>
                <w:sz w:val="28"/>
              </w:rPr>
            </w:pPr>
          </w:p>
        </w:tc>
      </w:tr>
    </w:tbl>
    <w:p w:rsidR="00A16FA0" w:rsidRDefault="00A16FA0">
      <w:pPr>
        <w:snapToGrid w:val="0"/>
        <w:spacing w:line="560" w:lineRule="exact"/>
        <w:ind w:firstLine="0"/>
        <w:rPr>
          <w:rFonts w:ascii="宋体" w:hAnsi="宋体" w:cs="宋体"/>
          <w:sz w:val="28"/>
        </w:rPr>
      </w:pPr>
    </w:p>
    <w:p w:rsidR="00A16FA0" w:rsidRDefault="00661745">
      <w:pPr>
        <w:snapToGrid w:val="0"/>
        <w:spacing w:line="560" w:lineRule="exact"/>
        <w:ind w:left="560" w:firstLine="560"/>
        <w:rPr>
          <w:rFonts w:ascii="宋体" w:hAnsi="宋体" w:cs="宋体"/>
          <w:sz w:val="28"/>
        </w:rPr>
      </w:pPr>
      <w:r>
        <w:rPr>
          <w:rFonts w:ascii="宋体" w:hAnsi="宋体" w:cs="宋体" w:hint="eastAsia"/>
          <w:sz w:val="28"/>
        </w:rPr>
        <w:t>注：1.供应商应完整填写本表。</w:t>
      </w:r>
    </w:p>
    <w:p w:rsidR="00A16FA0" w:rsidRDefault="00661745">
      <w:pPr>
        <w:snapToGrid w:val="0"/>
        <w:spacing w:line="560" w:lineRule="exact"/>
        <w:ind w:firstLine="0"/>
        <w:rPr>
          <w:rFonts w:ascii="宋体" w:hAnsi="宋体" w:cs="宋体"/>
          <w:sz w:val="28"/>
        </w:rPr>
      </w:pPr>
      <w:r>
        <w:rPr>
          <w:rFonts w:ascii="宋体" w:hAnsi="宋体" w:cs="宋体" w:hint="eastAsia"/>
          <w:sz w:val="28"/>
        </w:rPr>
        <w:t xml:space="preserve">        2.该表可扩展</w:t>
      </w:r>
      <w:bookmarkStart w:id="79" w:name="OLE_LINK1"/>
      <w:r>
        <w:rPr>
          <w:rFonts w:ascii="宋体" w:hAnsi="宋体" w:cs="宋体" w:hint="eastAsia"/>
          <w:sz w:val="28"/>
        </w:rPr>
        <w:t>，并逐页签字或盖章。</w:t>
      </w:r>
      <w:bookmarkEnd w:id="79"/>
    </w:p>
    <w:p w:rsidR="00A16FA0" w:rsidRDefault="00A16FA0">
      <w:pPr>
        <w:snapToGrid w:val="0"/>
        <w:spacing w:line="560" w:lineRule="exact"/>
        <w:ind w:firstLine="0"/>
        <w:rPr>
          <w:rFonts w:ascii="宋体" w:hAnsi="宋体" w:cs="宋体"/>
          <w:sz w:val="28"/>
        </w:rPr>
      </w:pPr>
    </w:p>
    <w:p w:rsidR="00A16FA0" w:rsidRDefault="00661745">
      <w:pPr>
        <w:snapToGrid w:val="0"/>
        <w:spacing w:line="560" w:lineRule="exact"/>
        <w:ind w:firstLine="0"/>
        <w:rPr>
          <w:rFonts w:ascii="宋体" w:hAnsi="宋体" w:cs="宋体"/>
          <w:sz w:val="28"/>
        </w:rPr>
      </w:pPr>
      <w:r>
        <w:rPr>
          <w:rFonts w:ascii="宋体" w:hAnsi="宋体" w:cs="宋体" w:hint="eastAsia"/>
          <w:sz w:val="28"/>
        </w:rPr>
        <w:t xml:space="preserve">                                            供应商名称（公章）：</w:t>
      </w:r>
    </w:p>
    <w:p w:rsidR="00A16FA0" w:rsidRDefault="00661745">
      <w:pPr>
        <w:snapToGrid w:val="0"/>
        <w:spacing w:line="560" w:lineRule="exact"/>
        <w:ind w:left="6580" w:firstLine="6580"/>
        <w:rPr>
          <w:rFonts w:ascii="宋体" w:hAnsi="宋体" w:cs="宋体"/>
          <w:sz w:val="28"/>
        </w:rPr>
      </w:pPr>
      <w:r>
        <w:rPr>
          <w:rFonts w:ascii="宋体" w:hAnsi="宋体" w:cs="宋体" w:hint="eastAsia"/>
          <w:sz w:val="28"/>
        </w:rPr>
        <w:t>年</w:t>
      </w:r>
      <w:r>
        <w:rPr>
          <w:rFonts w:ascii="宋体" w:hAnsi="宋体" w:cs="宋体" w:hint="eastAsia"/>
          <w:sz w:val="28"/>
        </w:rPr>
        <w:lastRenderedPageBreak/>
        <w:t xml:space="preserve">     月    日</w:t>
      </w:r>
    </w:p>
    <w:p w:rsidR="00A16FA0" w:rsidRDefault="00A16FA0">
      <w:pPr>
        <w:snapToGrid w:val="0"/>
        <w:spacing w:line="560" w:lineRule="exact"/>
        <w:ind w:left="6580" w:firstLine="6580"/>
        <w:rPr>
          <w:rFonts w:ascii="宋体" w:hAnsi="宋体" w:cs="宋体"/>
        </w:rPr>
        <w:sectPr w:rsidR="00A16FA0">
          <w:headerReference w:type="default" r:id="rId21"/>
          <w:pgSz w:w="11907" w:h="16840"/>
          <w:pgMar w:top="1134" w:right="1191" w:bottom="1134" w:left="1304" w:header="851" w:footer="992" w:gutter="0"/>
          <w:cols w:space="720"/>
          <w:docGrid w:linePitch="380"/>
        </w:sectPr>
      </w:pPr>
    </w:p>
    <w:p w:rsidR="00A16FA0" w:rsidRDefault="00661745">
      <w:pPr>
        <w:keepNext/>
        <w:keepLines/>
        <w:snapToGrid w:val="0"/>
        <w:spacing w:line="560" w:lineRule="exact"/>
        <w:ind w:left="560" w:firstLine="560"/>
        <w:rPr>
          <w:rFonts w:ascii="宋体" w:hAnsi="宋体" w:cs="宋体"/>
          <w:sz w:val="28"/>
        </w:rPr>
      </w:pPr>
      <w:r>
        <w:rPr>
          <w:rFonts w:ascii="宋体" w:hAnsi="宋体" w:cs="宋体" w:hint="eastAsia"/>
          <w:sz w:val="28"/>
        </w:rPr>
        <w:lastRenderedPageBreak/>
        <w:t>二、技术部分</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技术响应偏离表</w:t>
      </w:r>
    </w:p>
    <w:p w:rsidR="00A16FA0" w:rsidRDefault="00661745">
      <w:pPr>
        <w:snapToGrid w:val="0"/>
        <w:spacing w:line="560" w:lineRule="exact"/>
        <w:ind w:left="140" w:firstLine="140"/>
        <w:rPr>
          <w:rFonts w:ascii="宋体" w:hAnsi="宋体" w:cs="宋体"/>
          <w:sz w:val="28"/>
        </w:rPr>
      </w:pPr>
      <w:r>
        <w:rPr>
          <w:rFonts w:ascii="宋体" w:hAnsi="宋体" w:cs="宋体" w:hint="eastAsia"/>
          <w:sz w:val="28"/>
        </w:rPr>
        <w:t>项目号：                                  谈判项目编号：</w:t>
      </w:r>
    </w:p>
    <w:p w:rsidR="00A16FA0" w:rsidRDefault="00661745">
      <w:pPr>
        <w:tabs>
          <w:tab w:val="left" w:pos="6300"/>
        </w:tabs>
        <w:snapToGrid w:val="0"/>
        <w:spacing w:line="560" w:lineRule="exact"/>
        <w:ind w:left="140" w:firstLine="140"/>
        <w:rPr>
          <w:rFonts w:ascii="宋体" w:hAnsi="宋体" w:cs="宋体"/>
          <w:sz w:val="28"/>
        </w:rPr>
      </w:pPr>
      <w:r>
        <w:rPr>
          <w:rFonts w:ascii="宋体" w:hAnsi="宋体" w:cs="宋体" w:hint="eastAsia"/>
          <w:sz w:val="28"/>
        </w:rPr>
        <w:t xml:space="preserve">项目名称： </w:t>
      </w:r>
    </w:p>
    <w:tbl>
      <w:tblPr>
        <w:tblW w:w="9226" w:type="dxa"/>
        <w:jc w:val="center"/>
        <w:tblLayout w:type="fixed"/>
        <w:tblLook w:val="04A0" w:firstRow="1" w:lastRow="0" w:firstColumn="1" w:lastColumn="0" w:noHBand="0" w:noVBand="1"/>
      </w:tblPr>
      <w:tblGrid>
        <w:gridCol w:w="1218"/>
        <w:gridCol w:w="2844"/>
        <w:gridCol w:w="2952"/>
        <w:gridCol w:w="2212"/>
      </w:tblGrid>
      <w:tr w:rsidR="00A16FA0">
        <w:trPr>
          <w:trHeight w:val="422"/>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序号</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采购需求</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响应情况</w:t>
            </w: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差异说明</w:t>
            </w:r>
          </w:p>
        </w:tc>
      </w:tr>
      <w:tr w:rsidR="00A16FA0">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bl>
    <w:p w:rsidR="00A16FA0" w:rsidRDefault="00661745">
      <w:pPr>
        <w:snapToGrid w:val="0"/>
        <w:spacing w:line="560" w:lineRule="exact"/>
        <w:ind w:left="700" w:firstLine="700"/>
        <w:rPr>
          <w:rFonts w:ascii="宋体" w:hAnsi="宋体" w:cs="宋体"/>
          <w:sz w:val="28"/>
        </w:rPr>
      </w:pPr>
      <w:r>
        <w:rPr>
          <w:rFonts w:ascii="宋体" w:hAnsi="宋体" w:cs="宋体" w:hint="eastAsia"/>
          <w:sz w:val="28"/>
        </w:rPr>
        <w:t>供应商：                               法定代表人授权代表：</w:t>
      </w:r>
    </w:p>
    <w:p w:rsidR="00A16FA0" w:rsidRDefault="00661745">
      <w:pPr>
        <w:snapToGrid w:val="0"/>
        <w:spacing w:line="560" w:lineRule="exact"/>
        <w:ind w:firstLine="0"/>
        <w:rPr>
          <w:rFonts w:ascii="宋体" w:hAnsi="宋体" w:cs="宋体"/>
          <w:sz w:val="28"/>
        </w:rPr>
      </w:pPr>
      <w:r>
        <w:rPr>
          <w:rFonts w:ascii="宋体" w:hAnsi="宋体" w:cs="宋体" w:hint="eastAsia"/>
          <w:sz w:val="28"/>
        </w:rPr>
        <w:t xml:space="preserve">    （供应商公章）                           （签字或盖章）</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 xml:space="preserve">                                            年     月     日</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注：</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1.本表即为对本项目“第三篇  谈判项目技术需求”中所列技术要求进行比较和响应；</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2.该表必须按照竞争性谈判要求逐条如实填写，若未作实质性参数描述，该供应商将失去成为成交供应商的资格，仅保留其合格供应商的身份。</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3.该表可扩展，并逐页签字或盖章；</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4.可附相关技术支撑材料（格式自定）。</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5.根据响应情况在“差异说明”项填写正偏离或负偏离及原因，完全</w:t>
      </w:r>
      <w:r>
        <w:rPr>
          <w:rFonts w:ascii="宋体" w:hAnsi="宋体" w:cs="宋体" w:hint="eastAsia"/>
          <w:sz w:val="28"/>
        </w:rPr>
        <w:lastRenderedPageBreak/>
        <w:t>符合的填写“无差异”。</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rPr>
        <w:br w:type="page"/>
      </w:r>
      <w:r>
        <w:rPr>
          <w:rFonts w:ascii="宋体" w:hAnsi="宋体" w:cs="宋体" w:hint="eastAsia"/>
          <w:sz w:val="28"/>
        </w:rPr>
        <w:lastRenderedPageBreak/>
        <w:t>三、服务部分</w:t>
      </w:r>
    </w:p>
    <w:p w:rsidR="00A16FA0" w:rsidRDefault="00661745">
      <w:pPr>
        <w:snapToGrid w:val="0"/>
        <w:spacing w:line="560" w:lineRule="exact"/>
        <w:ind w:firstLine="0"/>
        <w:jc w:val="center"/>
        <w:rPr>
          <w:rFonts w:ascii="宋体" w:hAnsi="宋体" w:cs="宋体"/>
          <w:sz w:val="28"/>
        </w:rPr>
      </w:pPr>
      <w:r>
        <w:rPr>
          <w:rFonts w:ascii="宋体" w:hAnsi="宋体" w:cs="宋体" w:hint="eastAsia"/>
          <w:sz w:val="28"/>
        </w:rPr>
        <w:t>服务响应偏离表</w:t>
      </w:r>
    </w:p>
    <w:p w:rsidR="00A16FA0" w:rsidRDefault="00661745">
      <w:pPr>
        <w:snapToGrid w:val="0"/>
        <w:spacing w:line="560" w:lineRule="exact"/>
        <w:ind w:left="140" w:firstLine="140"/>
        <w:rPr>
          <w:rFonts w:ascii="宋体" w:hAnsi="宋体" w:cs="宋体"/>
          <w:sz w:val="28"/>
        </w:rPr>
      </w:pPr>
      <w:r>
        <w:rPr>
          <w:rFonts w:ascii="宋体" w:hAnsi="宋体" w:cs="宋体" w:hint="eastAsia"/>
          <w:sz w:val="28"/>
        </w:rPr>
        <w:t>项目号：                                  谈判项目编号：</w:t>
      </w:r>
    </w:p>
    <w:p w:rsidR="00A16FA0" w:rsidRDefault="00661745">
      <w:pPr>
        <w:snapToGrid w:val="0"/>
        <w:spacing w:line="560" w:lineRule="exact"/>
        <w:ind w:left="140" w:firstLine="140"/>
        <w:rPr>
          <w:rFonts w:ascii="宋体" w:hAnsi="宋体" w:cs="宋体"/>
          <w:sz w:val="28"/>
        </w:rPr>
      </w:pPr>
      <w:r>
        <w:rPr>
          <w:rFonts w:ascii="宋体" w:hAnsi="宋体" w:cs="宋体" w:hint="eastAsia"/>
          <w:sz w:val="28"/>
        </w:rPr>
        <w:t xml:space="preserve">项目名称： </w:t>
      </w:r>
    </w:p>
    <w:tbl>
      <w:tblPr>
        <w:tblW w:w="9493" w:type="dxa"/>
        <w:tblInd w:w="108" w:type="dxa"/>
        <w:tblLayout w:type="fixed"/>
        <w:tblLook w:val="04A0" w:firstRow="1" w:lastRow="0" w:firstColumn="1" w:lastColumn="0" w:noHBand="0" w:noVBand="1"/>
      </w:tblPr>
      <w:tblGrid>
        <w:gridCol w:w="1512"/>
        <w:gridCol w:w="3184"/>
        <w:gridCol w:w="2438"/>
        <w:gridCol w:w="2359"/>
      </w:tblGrid>
      <w:tr w:rsidR="00A16FA0">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序号</w:t>
            </w: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谈判项目需求</w:t>
            </w: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响应情况</w:t>
            </w: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差异说明</w:t>
            </w:r>
          </w:p>
        </w:tc>
      </w:tr>
      <w:tr w:rsidR="00A16FA0">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r w:rsidR="00A16FA0">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16FA0" w:rsidRDefault="00A16FA0">
            <w:pPr>
              <w:tabs>
                <w:tab w:val="left" w:pos="6300"/>
              </w:tabs>
              <w:snapToGrid w:val="0"/>
              <w:spacing w:line="560" w:lineRule="exact"/>
              <w:ind w:firstLine="0"/>
              <w:jc w:val="center"/>
              <w:rPr>
                <w:rFonts w:ascii="宋体" w:hAnsi="宋体" w:cs="宋体"/>
                <w:sz w:val="28"/>
              </w:rPr>
            </w:pPr>
          </w:p>
        </w:tc>
      </w:tr>
    </w:tbl>
    <w:p w:rsidR="00A16FA0" w:rsidRDefault="00661745">
      <w:pPr>
        <w:snapToGrid w:val="0"/>
        <w:spacing w:line="560" w:lineRule="exact"/>
        <w:ind w:left="700" w:firstLine="700"/>
        <w:rPr>
          <w:rFonts w:ascii="宋体" w:hAnsi="宋体" w:cs="宋体"/>
          <w:sz w:val="28"/>
        </w:rPr>
      </w:pPr>
      <w:r>
        <w:rPr>
          <w:rFonts w:ascii="宋体" w:hAnsi="宋体" w:cs="宋体" w:hint="eastAsia"/>
          <w:sz w:val="28"/>
        </w:rPr>
        <w:t>供应商：                          法定代表人授权代表：</w:t>
      </w:r>
    </w:p>
    <w:p w:rsidR="00A16FA0" w:rsidRDefault="00A16FA0">
      <w:pPr>
        <w:snapToGrid w:val="0"/>
        <w:spacing w:line="560" w:lineRule="exact"/>
        <w:ind w:firstLine="0"/>
        <w:rPr>
          <w:rFonts w:ascii="宋体" w:hAnsi="宋体" w:cs="宋体"/>
          <w:sz w:val="28"/>
        </w:rPr>
      </w:pPr>
    </w:p>
    <w:p w:rsidR="00A16FA0" w:rsidRDefault="00661745">
      <w:pPr>
        <w:snapToGrid w:val="0"/>
        <w:spacing w:line="560" w:lineRule="exact"/>
        <w:ind w:left="420" w:firstLine="420"/>
        <w:rPr>
          <w:rFonts w:ascii="宋体" w:hAnsi="宋体" w:cs="宋体"/>
          <w:sz w:val="28"/>
        </w:rPr>
      </w:pPr>
      <w:r>
        <w:rPr>
          <w:rFonts w:ascii="宋体" w:hAnsi="宋体" w:cs="宋体" w:hint="eastAsia"/>
          <w:sz w:val="28"/>
        </w:rPr>
        <w:t>（供应商公章）                               （签字或盖章）</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 xml:space="preserve">                                             年     月     日</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注：</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1.本表即为对本项目“第四篇 谈判项目服务需求”中所列服务要求进行比较和响应；</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2.该表必须按照竞争性谈判要求逐条如实填写，若未作实质性参数描述，该供应商将失去成为成交供应商的资格，仅保留其合格供应商的身份。</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3.该表可扩展，并逐页签字或盖章；</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4. 根据响应情况在“差异说明”项填写正偏离或负偏离及原因，完全符合的填写“无差异”。</w:t>
      </w:r>
    </w:p>
    <w:p w:rsidR="00A16FA0" w:rsidRDefault="00A16FA0">
      <w:pPr>
        <w:tabs>
          <w:tab w:val="left" w:pos="6300"/>
        </w:tabs>
        <w:snapToGrid w:val="0"/>
        <w:spacing w:line="560" w:lineRule="exact"/>
        <w:ind w:left="560" w:firstLine="560"/>
        <w:rPr>
          <w:rFonts w:ascii="宋体" w:hAnsi="宋体" w:cs="宋体"/>
          <w:sz w:val="28"/>
        </w:rPr>
      </w:pPr>
    </w:p>
    <w:p w:rsidR="00A16FA0" w:rsidRDefault="00A16FA0">
      <w:pPr>
        <w:tabs>
          <w:tab w:val="left" w:pos="6300"/>
        </w:tabs>
        <w:snapToGrid w:val="0"/>
        <w:spacing w:line="560" w:lineRule="exact"/>
        <w:ind w:left="560" w:firstLine="560"/>
        <w:rPr>
          <w:rFonts w:ascii="宋体" w:hAnsi="宋体" w:cs="宋体"/>
          <w:sz w:val="28"/>
        </w:rPr>
      </w:pPr>
    </w:p>
    <w:p w:rsidR="00A16FA0" w:rsidRDefault="00661745">
      <w:pPr>
        <w:keepNext/>
        <w:keepLines/>
        <w:snapToGrid w:val="0"/>
        <w:spacing w:line="560" w:lineRule="exact"/>
        <w:ind w:left="560" w:firstLine="560"/>
        <w:rPr>
          <w:rFonts w:ascii="宋体" w:hAnsi="宋体" w:cs="宋体"/>
          <w:sz w:val="28"/>
        </w:rPr>
      </w:pPr>
      <w:r>
        <w:rPr>
          <w:rFonts w:ascii="宋体" w:hAnsi="宋体" w:cs="宋体" w:hint="eastAsia"/>
          <w:sz w:val="28"/>
        </w:rPr>
        <w:t>四、资格条件及其他</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（一）营业执照（副本）或事业单位法人证书（副本）复印件</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（二）组织机构代码证复印件</w:t>
      </w: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rPr>
        <w:br w:type="page"/>
      </w:r>
      <w:r>
        <w:rPr>
          <w:rFonts w:ascii="宋体" w:hAnsi="宋体" w:cs="宋体" w:hint="eastAsia"/>
          <w:sz w:val="28"/>
        </w:rPr>
        <w:lastRenderedPageBreak/>
        <w:t>（三）法定代表人身份证明书（格式）</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项目名称：</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致：（采购代理机构名称）：</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（法定代表人姓名）在（供应商名称）任（职务名称）职务，是（供应商名称）的法定代表人。</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特此证明。</w:t>
      </w: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 xml:space="preserve">                                             （供应商公章）</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 xml:space="preserve">                                             年   月   日</w:t>
      </w: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（附：法定代表人身份证正反面复印件）</w:t>
      </w: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rPr>
        <w:br w:type="column"/>
      </w:r>
      <w:r>
        <w:rPr>
          <w:rFonts w:ascii="宋体" w:hAnsi="宋体" w:cs="宋体" w:hint="eastAsia"/>
          <w:sz w:val="28"/>
        </w:rPr>
        <w:lastRenderedPageBreak/>
        <w:t>（四）法定代表人授权委托书（格式）</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项目名称：</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致：（采购代理机构名称）：</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（供应商法定代表人名称）是（供应商名称）的法定代表人，特授权（被授权人姓名及身份证代码）代表我单位全权办理上述项目的谈判、签约等具体工作，并签署全部有关文件、协议及合同。</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我单位对被授权人的签字负全部责任。</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在撤消授权的书面通知以前，本授权书一直有效。被授权人在授权书有效期内签署的所有文件不因授权的撤消而失效。</w:t>
      </w:r>
    </w:p>
    <w:p w:rsidR="00A16FA0" w:rsidRDefault="00A16FA0">
      <w:pPr>
        <w:tabs>
          <w:tab w:val="left" w:pos="6300"/>
        </w:tabs>
        <w:snapToGrid w:val="0"/>
        <w:spacing w:line="560" w:lineRule="exact"/>
        <w:ind w:firstLine="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被授权人：                          供应商法定代表人：</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（签字或盖章）                         （签字或盖章）</w:t>
      </w:r>
    </w:p>
    <w:p w:rsidR="00A16FA0" w:rsidRDefault="00A16FA0">
      <w:pPr>
        <w:tabs>
          <w:tab w:val="left" w:pos="6300"/>
        </w:tabs>
        <w:snapToGrid w:val="0"/>
        <w:spacing w:line="560" w:lineRule="exact"/>
        <w:ind w:firstLine="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（附：被授权人身份证正反面复印件）</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6446" w:right="560" w:firstLine="6446"/>
        <w:rPr>
          <w:rFonts w:ascii="宋体" w:hAnsi="宋体" w:cs="宋体"/>
          <w:sz w:val="28"/>
        </w:rPr>
      </w:pPr>
      <w:r>
        <w:rPr>
          <w:rFonts w:ascii="宋体" w:hAnsi="宋体" w:cs="宋体" w:hint="eastAsia"/>
          <w:sz w:val="28"/>
        </w:rPr>
        <w:t>（供应商公章）</w:t>
      </w:r>
    </w:p>
    <w:p w:rsidR="00A16FA0" w:rsidRDefault="00661745">
      <w:pPr>
        <w:tabs>
          <w:tab w:val="left" w:pos="6300"/>
        </w:tabs>
        <w:snapToGrid w:val="0"/>
        <w:spacing w:line="560" w:lineRule="exact"/>
        <w:ind w:left="570" w:right="420" w:firstLine="570"/>
        <w:jc w:val="right"/>
        <w:rPr>
          <w:rFonts w:ascii="宋体" w:hAnsi="宋体" w:cs="宋体"/>
          <w:sz w:val="28"/>
        </w:rPr>
      </w:pPr>
      <w:r>
        <w:rPr>
          <w:rFonts w:ascii="宋体" w:hAnsi="宋体" w:cs="宋体" w:hint="eastAsia"/>
          <w:sz w:val="28"/>
        </w:rPr>
        <w:t>年   月   日</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sz w:val="28"/>
        </w:rPr>
        <w:t>（五）2018或2019年度财务状况报告（表）或其基本开户银行出具的资信证明复印件，本年度新成立或成立不满一年的组织和自然人无法提供财务状况报告（表）的，可提供银行出具的资信证明复印件。</w:t>
      </w:r>
    </w:p>
    <w:p w:rsidR="00A16FA0" w:rsidRDefault="00661745">
      <w:pPr>
        <w:tabs>
          <w:tab w:val="left" w:pos="6300"/>
        </w:tabs>
        <w:snapToGrid w:val="0"/>
        <w:spacing w:line="560" w:lineRule="exact"/>
        <w:ind w:left="570" w:firstLine="570"/>
        <w:rPr>
          <w:rFonts w:ascii="宋体" w:hAnsi="宋体" w:cs="宋体"/>
          <w:sz w:val="28"/>
        </w:rPr>
      </w:pPr>
      <w:r>
        <w:rPr>
          <w:rFonts w:ascii="宋体" w:hAnsi="宋体" w:cs="宋体" w:hint="eastAsia"/>
        </w:rPr>
        <w:br w:type="page"/>
      </w:r>
      <w:r>
        <w:rPr>
          <w:rFonts w:ascii="宋体" w:hAnsi="宋体" w:cs="宋体" w:hint="eastAsia"/>
          <w:sz w:val="28"/>
        </w:rPr>
        <w:lastRenderedPageBreak/>
        <w:t>（六）书面声明</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项目名称：</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致：（采购代理机构名称）：</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特此声明。</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right="560" w:firstLine="570"/>
        <w:jc w:val="center"/>
        <w:rPr>
          <w:rFonts w:ascii="宋体" w:hAnsi="宋体" w:cs="宋体"/>
          <w:sz w:val="28"/>
        </w:rPr>
      </w:pPr>
      <w:r>
        <w:rPr>
          <w:rFonts w:ascii="宋体" w:hAnsi="宋体" w:cs="宋体" w:hint="eastAsia"/>
          <w:sz w:val="28"/>
        </w:rPr>
        <w:t xml:space="preserve">                                      （供应商公章）</w:t>
      </w:r>
    </w:p>
    <w:p w:rsidR="00A16FA0" w:rsidRDefault="00661745">
      <w:pPr>
        <w:tabs>
          <w:tab w:val="left" w:pos="6300"/>
        </w:tabs>
        <w:snapToGrid w:val="0"/>
        <w:spacing w:line="560" w:lineRule="exact"/>
        <w:ind w:left="570" w:right="560" w:firstLine="570"/>
        <w:jc w:val="right"/>
        <w:rPr>
          <w:rFonts w:ascii="宋体" w:hAnsi="宋体" w:cs="宋体"/>
          <w:sz w:val="28"/>
        </w:rPr>
      </w:pPr>
      <w:r>
        <w:rPr>
          <w:rFonts w:ascii="宋体" w:hAnsi="宋体" w:cs="宋体" w:hint="eastAsia"/>
          <w:sz w:val="28"/>
        </w:rPr>
        <w:t>年   月   日</w:t>
      </w:r>
    </w:p>
    <w:p w:rsidR="00A16FA0" w:rsidRDefault="00661745">
      <w:pPr>
        <w:tabs>
          <w:tab w:val="left" w:pos="6300"/>
        </w:tabs>
        <w:snapToGrid w:val="0"/>
        <w:spacing w:line="560" w:lineRule="exact"/>
        <w:ind w:right="1360" w:firstLineChars="400" w:firstLine="800"/>
        <w:rPr>
          <w:rFonts w:ascii="宋体" w:hAnsi="宋体" w:cs="宋体"/>
          <w:sz w:val="28"/>
        </w:rPr>
      </w:pPr>
      <w:r>
        <w:rPr>
          <w:rFonts w:ascii="宋体" w:hAnsi="宋体" w:cs="宋体" w:hint="eastAsia"/>
        </w:rPr>
        <w:br w:type="page"/>
      </w:r>
      <w:r>
        <w:rPr>
          <w:rFonts w:ascii="宋体" w:hAnsi="宋体" w:cs="宋体" w:hint="eastAsia"/>
          <w:sz w:val="28"/>
        </w:rPr>
        <w:lastRenderedPageBreak/>
        <w:t>（七）税务登记证（副本）复印件</w:t>
      </w:r>
    </w:p>
    <w:p w:rsidR="00A16FA0" w:rsidRDefault="00A16FA0">
      <w:pPr>
        <w:tabs>
          <w:tab w:val="left" w:pos="6300"/>
        </w:tabs>
        <w:snapToGrid w:val="0"/>
        <w:spacing w:line="560" w:lineRule="exact"/>
        <w:ind w:left="560" w:firstLine="560"/>
        <w:rPr>
          <w:rFonts w:ascii="宋体" w:hAnsi="宋体" w:cs="宋体"/>
          <w:sz w:val="28"/>
        </w:rPr>
      </w:pPr>
    </w:p>
    <w:p w:rsidR="00A16FA0" w:rsidRDefault="00A16FA0">
      <w:pPr>
        <w:tabs>
          <w:tab w:val="left" w:pos="6300"/>
        </w:tabs>
        <w:snapToGrid w:val="0"/>
        <w:spacing w:line="560" w:lineRule="exact"/>
        <w:ind w:left="560" w:firstLine="560"/>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（八）缴纳社会保障金的证明材料复印件</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A16FA0" w:rsidRDefault="00A16FA0">
      <w:pPr>
        <w:tabs>
          <w:tab w:val="left" w:pos="6300"/>
        </w:tabs>
        <w:snapToGrid w:val="0"/>
        <w:spacing w:line="560" w:lineRule="exact"/>
        <w:ind w:left="560" w:firstLine="560"/>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说明：供应商按“多证合一”登记制度办理营业执照的，组织机构代码证、税务登记证（副本）和社会保险登记证以供应商所提供的营业执照（副本）复印件为准。</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rPr>
        <w:br w:type="page"/>
      </w:r>
      <w:r>
        <w:rPr>
          <w:rFonts w:ascii="宋体" w:hAnsi="宋体" w:cs="宋体" w:hint="eastAsia"/>
          <w:sz w:val="28"/>
        </w:rPr>
        <w:lastRenderedPageBreak/>
        <w:t>五、其他应提供的资料</w:t>
      </w:r>
    </w:p>
    <w:p w:rsidR="00A16FA0" w:rsidRDefault="00661745">
      <w:pPr>
        <w:tabs>
          <w:tab w:val="left" w:pos="6300"/>
        </w:tabs>
        <w:snapToGrid w:val="0"/>
        <w:spacing w:line="560" w:lineRule="exact"/>
        <w:ind w:left="560" w:firstLine="560"/>
        <w:jc w:val="left"/>
        <w:rPr>
          <w:rFonts w:ascii="宋体" w:hAnsi="宋体" w:cs="宋体"/>
          <w:sz w:val="28"/>
        </w:rPr>
      </w:pPr>
      <w:r>
        <w:rPr>
          <w:rFonts w:ascii="宋体" w:hAnsi="宋体" w:cs="宋体" w:hint="eastAsia"/>
          <w:sz w:val="28"/>
        </w:rPr>
        <w:t>（一）供应商小微企业证明文件、微型企业承诺书、监狱企业证明文件、残疾人福利性单位声明函</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1.供应商提供企业所在地的县级以上中小企业主管部门本年度出具的证明文件</w:t>
      </w:r>
    </w:p>
    <w:p w:rsidR="00A16FA0" w:rsidRDefault="00A16FA0">
      <w:pPr>
        <w:tabs>
          <w:tab w:val="left" w:pos="6300"/>
        </w:tabs>
        <w:snapToGrid w:val="0"/>
        <w:spacing w:line="560" w:lineRule="exact"/>
        <w:ind w:left="560" w:firstLine="560"/>
        <w:rPr>
          <w:rFonts w:ascii="宋体" w:hAnsi="宋体" w:cs="宋体"/>
          <w:sz w:val="28"/>
        </w:rPr>
      </w:pPr>
    </w:p>
    <w:p w:rsidR="00A16FA0" w:rsidRDefault="00A16FA0">
      <w:pPr>
        <w:tabs>
          <w:tab w:val="left" w:pos="6300"/>
        </w:tabs>
        <w:snapToGrid w:val="0"/>
        <w:spacing w:line="560" w:lineRule="exact"/>
        <w:ind w:left="560" w:firstLine="560"/>
        <w:rPr>
          <w:rFonts w:ascii="宋体" w:hAnsi="宋体" w:cs="宋体"/>
          <w:sz w:val="28"/>
        </w:rPr>
      </w:pPr>
    </w:p>
    <w:p w:rsidR="00A16FA0" w:rsidRDefault="00A16FA0">
      <w:pPr>
        <w:tabs>
          <w:tab w:val="left" w:pos="6300"/>
        </w:tabs>
        <w:snapToGrid w:val="0"/>
        <w:spacing w:line="560" w:lineRule="exact"/>
        <w:ind w:left="560" w:firstLine="560"/>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2.微型企业承诺书</w:t>
      </w:r>
    </w:p>
    <w:p w:rsidR="00A16FA0" w:rsidRDefault="00661745">
      <w:pPr>
        <w:tabs>
          <w:tab w:val="left" w:pos="6300"/>
        </w:tabs>
        <w:snapToGrid w:val="0"/>
        <w:spacing w:line="560" w:lineRule="exact"/>
        <w:ind w:firstLine="0"/>
        <w:jc w:val="center"/>
        <w:rPr>
          <w:rFonts w:ascii="宋体" w:hAnsi="宋体" w:cs="宋体"/>
          <w:sz w:val="28"/>
        </w:rPr>
      </w:pPr>
      <w:r>
        <w:rPr>
          <w:rFonts w:ascii="宋体" w:hAnsi="宋体" w:cs="宋体" w:hint="eastAsia"/>
          <w:sz w:val="28"/>
        </w:rPr>
        <w:t>微型企业承诺书</w:t>
      </w:r>
    </w:p>
    <w:p w:rsidR="00A16FA0" w:rsidRDefault="00A16FA0">
      <w:pPr>
        <w:tabs>
          <w:tab w:val="left" w:pos="6300"/>
        </w:tabs>
        <w:snapToGrid w:val="0"/>
        <w:spacing w:line="560" w:lineRule="exact"/>
        <w:ind w:firstLine="0"/>
        <w:jc w:val="center"/>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项目名称：</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致：（采购代理机构名称）：</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特此承诺。</w:t>
      </w:r>
    </w:p>
    <w:p w:rsidR="00A16FA0" w:rsidRDefault="00A16FA0">
      <w:pPr>
        <w:tabs>
          <w:tab w:val="left" w:pos="6300"/>
        </w:tabs>
        <w:snapToGrid w:val="0"/>
        <w:spacing w:line="560" w:lineRule="exact"/>
        <w:ind w:left="570" w:firstLine="570"/>
        <w:rPr>
          <w:rFonts w:ascii="宋体" w:hAnsi="宋体" w:cs="宋体"/>
          <w:sz w:val="28"/>
        </w:rPr>
      </w:pPr>
    </w:p>
    <w:p w:rsidR="00A16FA0" w:rsidRDefault="00661745">
      <w:pPr>
        <w:tabs>
          <w:tab w:val="left" w:pos="6300"/>
        </w:tabs>
        <w:snapToGrid w:val="0"/>
        <w:spacing w:line="560" w:lineRule="exact"/>
        <w:ind w:left="570" w:firstLine="570"/>
        <w:jc w:val="right"/>
        <w:rPr>
          <w:rFonts w:ascii="宋体" w:hAnsi="宋体" w:cs="宋体"/>
          <w:sz w:val="28"/>
        </w:rPr>
      </w:pPr>
      <w:r>
        <w:rPr>
          <w:rFonts w:ascii="宋体" w:hAnsi="宋体" w:cs="宋体" w:hint="eastAsia"/>
          <w:sz w:val="28"/>
        </w:rPr>
        <w:t>供应商名称（盖章）：</w:t>
      </w:r>
    </w:p>
    <w:p w:rsidR="00A16FA0" w:rsidRDefault="00661745">
      <w:pPr>
        <w:tabs>
          <w:tab w:val="left" w:pos="6300"/>
        </w:tabs>
        <w:snapToGrid w:val="0"/>
        <w:spacing w:line="560" w:lineRule="exact"/>
        <w:ind w:left="7840" w:firstLine="7840"/>
        <w:jc w:val="left"/>
        <w:rPr>
          <w:rFonts w:ascii="宋体" w:hAnsi="宋体" w:cs="宋体"/>
          <w:sz w:val="28"/>
        </w:rPr>
      </w:pPr>
      <w:r>
        <w:rPr>
          <w:rFonts w:ascii="宋体" w:hAnsi="宋体" w:cs="宋体" w:hint="eastAsia"/>
          <w:sz w:val="28"/>
        </w:rPr>
        <w:t>日  期：</w:t>
      </w:r>
    </w:p>
    <w:p w:rsidR="00A16FA0" w:rsidRDefault="00661745">
      <w:pPr>
        <w:tabs>
          <w:tab w:val="left" w:pos="6300"/>
        </w:tabs>
        <w:snapToGrid w:val="0"/>
        <w:spacing w:line="560" w:lineRule="exact"/>
        <w:jc w:val="left"/>
        <w:rPr>
          <w:rFonts w:ascii="宋体" w:hAnsi="宋体" w:cs="宋体"/>
          <w:sz w:val="28"/>
        </w:rPr>
      </w:pPr>
      <w:r>
        <w:rPr>
          <w:rFonts w:ascii="宋体" w:hAnsi="宋体" w:cs="宋体" w:hint="eastAsia"/>
        </w:rPr>
        <w:br w:type="page"/>
      </w:r>
      <w:r>
        <w:rPr>
          <w:rFonts w:ascii="宋体" w:hAnsi="宋体" w:cs="宋体" w:hint="eastAsia"/>
          <w:sz w:val="28"/>
        </w:rPr>
        <w:lastRenderedPageBreak/>
        <w:t>.</w:t>
      </w:r>
      <w:r>
        <w:rPr>
          <w:rFonts w:ascii="宋体" w:hAnsi="宋体" w:cs="宋体" w:hint="eastAsia"/>
          <w:color w:val="000000"/>
          <w:sz w:val="28"/>
        </w:rPr>
        <w:t>监狱企业证明文件</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color w:val="000000"/>
          <w:sz w:val="28"/>
        </w:rPr>
        <w:t>以省级以上监狱管理局、戒毒管理局（含新疆生产建设兵团）出具的属于监狱企业的证明文件为准。</w:t>
      </w:r>
      <w:r>
        <w:rPr>
          <w:rFonts w:ascii="宋体" w:hAnsi="宋体" w:cs="宋体" w:hint="eastAsia"/>
        </w:rPr>
        <w:br w:type="page"/>
      </w:r>
      <w:r>
        <w:rPr>
          <w:rFonts w:ascii="宋体" w:hAnsi="宋体" w:cs="宋体" w:hint="eastAsia"/>
          <w:sz w:val="28"/>
        </w:rPr>
        <w:lastRenderedPageBreak/>
        <w:t>4.残疾人福利性单位声明函</w:t>
      </w:r>
    </w:p>
    <w:p w:rsidR="00A16FA0" w:rsidRDefault="00A16FA0">
      <w:pPr>
        <w:tabs>
          <w:tab w:val="left" w:pos="6300"/>
        </w:tabs>
        <w:snapToGrid w:val="0"/>
        <w:spacing w:line="560" w:lineRule="exact"/>
        <w:ind w:left="560" w:firstLine="560"/>
        <w:rPr>
          <w:rFonts w:ascii="宋体" w:hAnsi="宋体" w:cs="宋体"/>
          <w:sz w:val="28"/>
        </w:rPr>
      </w:pPr>
    </w:p>
    <w:p w:rsidR="00A16FA0" w:rsidRDefault="00661745">
      <w:pPr>
        <w:tabs>
          <w:tab w:val="left" w:pos="6300"/>
        </w:tabs>
        <w:snapToGrid w:val="0"/>
        <w:spacing w:line="560" w:lineRule="exact"/>
        <w:ind w:left="560" w:firstLine="560"/>
        <w:jc w:val="center"/>
        <w:rPr>
          <w:rFonts w:ascii="宋体" w:hAnsi="宋体" w:cs="宋体"/>
          <w:sz w:val="28"/>
        </w:rPr>
      </w:pPr>
      <w:r>
        <w:rPr>
          <w:rFonts w:ascii="宋体" w:hAnsi="宋体" w:cs="宋体" w:hint="eastAsia"/>
          <w:sz w:val="28"/>
        </w:rPr>
        <w:t>残疾人福利性单位声明函</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本单位对上述声明的真实性负责。如有虚假，将依法承担相应责任。</w:t>
      </w:r>
    </w:p>
    <w:p w:rsidR="00A16FA0" w:rsidRDefault="00A16FA0">
      <w:pPr>
        <w:tabs>
          <w:tab w:val="left" w:pos="6300"/>
        </w:tabs>
        <w:snapToGrid w:val="0"/>
        <w:spacing w:line="560" w:lineRule="exact"/>
        <w:ind w:left="560" w:firstLine="560"/>
        <w:rPr>
          <w:rFonts w:ascii="宋体" w:hAnsi="宋体" w:cs="宋体"/>
          <w:sz w:val="28"/>
        </w:rPr>
      </w:pPr>
    </w:p>
    <w:p w:rsidR="00A16FA0" w:rsidRDefault="00661745">
      <w:pPr>
        <w:tabs>
          <w:tab w:val="left" w:pos="6300"/>
        </w:tabs>
        <w:snapToGrid w:val="0"/>
        <w:spacing w:line="560" w:lineRule="exact"/>
        <w:ind w:left="560" w:firstLine="560"/>
        <w:rPr>
          <w:rFonts w:ascii="宋体" w:hAnsi="宋体" w:cs="宋体"/>
          <w:sz w:val="28"/>
        </w:rPr>
      </w:pPr>
      <w:r>
        <w:rPr>
          <w:rFonts w:ascii="宋体" w:hAnsi="宋体" w:cs="宋体" w:hint="eastAsia"/>
          <w:sz w:val="28"/>
        </w:rPr>
        <w:t xml:space="preserve">                                        供应商名称（盖章）：</w:t>
      </w:r>
    </w:p>
    <w:p w:rsidR="00A16FA0" w:rsidRDefault="00661745">
      <w:pPr>
        <w:tabs>
          <w:tab w:val="left" w:pos="6300"/>
        </w:tabs>
        <w:snapToGrid w:val="0"/>
        <w:spacing w:line="560" w:lineRule="exact"/>
        <w:ind w:left="570" w:firstLine="570"/>
        <w:jc w:val="left"/>
        <w:rPr>
          <w:rFonts w:ascii="宋体" w:hAnsi="宋体" w:cs="宋体"/>
          <w:sz w:val="28"/>
        </w:rPr>
      </w:pPr>
      <w:r>
        <w:rPr>
          <w:rFonts w:ascii="宋体" w:hAnsi="宋体" w:cs="宋体" w:hint="eastAsia"/>
          <w:sz w:val="28"/>
        </w:rPr>
        <w:t xml:space="preserve">                                         日  期：</w:t>
      </w:r>
    </w:p>
    <w:p w:rsidR="00A16FA0" w:rsidRDefault="00661745">
      <w:pPr>
        <w:tabs>
          <w:tab w:val="left" w:pos="6300"/>
        </w:tabs>
        <w:snapToGrid w:val="0"/>
        <w:spacing w:line="560" w:lineRule="exact"/>
        <w:ind w:left="570" w:firstLine="570"/>
        <w:jc w:val="left"/>
        <w:rPr>
          <w:rFonts w:ascii="宋体" w:hAnsi="宋体" w:cs="宋体"/>
          <w:sz w:val="28"/>
        </w:rPr>
      </w:pPr>
      <w:r>
        <w:rPr>
          <w:rFonts w:ascii="宋体" w:hAnsi="宋体" w:cs="宋体" w:hint="eastAsia"/>
        </w:rPr>
        <w:br w:type="page"/>
      </w:r>
      <w:r>
        <w:rPr>
          <w:rFonts w:ascii="宋体" w:hAnsi="宋体" w:cs="宋体" w:hint="eastAsia"/>
          <w:sz w:val="28"/>
        </w:rPr>
        <w:lastRenderedPageBreak/>
        <w:t>（二）其他与项目有关的资料（自附）</w:t>
      </w:r>
    </w:p>
    <w:p w:rsidR="00A16FA0" w:rsidRDefault="00A16FA0">
      <w:pPr>
        <w:snapToGrid w:val="0"/>
        <w:spacing w:line="560" w:lineRule="exact"/>
        <w:ind w:left="560" w:firstLine="560"/>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A16FA0">
      <w:pPr>
        <w:snapToGrid w:val="0"/>
        <w:spacing w:line="560" w:lineRule="exact"/>
        <w:ind w:left="560" w:firstLine="560"/>
        <w:jc w:val="center"/>
        <w:rPr>
          <w:rFonts w:ascii="宋体" w:hAnsi="宋体" w:cs="宋体"/>
          <w:sz w:val="28"/>
        </w:rPr>
      </w:pPr>
    </w:p>
    <w:p w:rsidR="00A16FA0" w:rsidRDefault="00661745">
      <w:pPr>
        <w:snapToGrid w:val="0"/>
        <w:spacing w:line="560" w:lineRule="exact"/>
        <w:ind w:left="560" w:firstLine="560"/>
        <w:jc w:val="center"/>
        <w:rPr>
          <w:rFonts w:ascii="宋体" w:hAnsi="宋体" w:cs="宋体"/>
          <w:color w:val="000000"/>
          <w:sz w:val="28"/>
        </w:rPr>
      </w:pPr>
      <w:r>
        <w:rPr>
          <w:rFonts w:ascii="宋体" w:hAnsi="宋体" w:cs="宋体" w:hint="eastAsia"/>
          <w:sz w:val="28"/>
        </w:rPr>
        <w:t>（结束）</w:t>
      </w:r>
    </w:p>
    <w:sectPr w:rsidR="00A16FA0">
      <w:headerReference w:type="default" r:id="rId22"/>
      <w:pgSz w:w="11907" w:h="16840"/>
      <w:pgMar w:top="1134" w:right="1191" w:bottom="1134" w:left="1304" w:header="851" w:footer="992" w:gutter="0"/>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34" w:rsidRDefault="00D16F34">
      <w:r>
        <w:separator/>
      </w:r>
    </w:p>
  </w:endnote>
  <w:endnote w:type="continuationSeparator" w:id="0">
    <w:p w:rsidR="00D16F34" w:rsidRDefault="00D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A16FA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661745">
    <w:pPr>
      <w:tabs>
        <w:tab w:val="right" w:pos="4153"/>
        <w:tab w:val="center" w:pos="8306"/>
      </w:tabs>
      <w:snapToGrid w:val="0"/>
      <w:ind w:firstLine="0"/>
      <w:jc w:val="center"/>
      <w:rPr>
        <w:sz w:val="18"/>
      </w:rPr>
    </w:pPr>
    <w:r>
      <w:rPr>
        <w:sz w:val="28"/>
      </w:rPr>
      <w:fldChar w:fldCharType="begin"/>
    </w:r>
    <w:r>
      <w:rPr>
        <w:sz w:val="28"/>
      </w:rPr>
      <w:instrText>PAGE</w:instrText>
    </w:r>
    <w:r>
      <w:rPr>
        <w:sz w:val="18"/>
      </w:rPr>
      <w:fldChar w:fldCharType="separate"/>
    </w:r>
    <w:r>
      <w:rPr>
        <w:sz w:val="18"/>
      </w:rPr>
      <w:t>0</w:t>
    </w:r>
    <w:r>
      <w:rPr>
        <w:sz w:val="28"/>
      </w:rPr>
      <w:fldChar w:fldCharType="end"/>
    </w:r>
  </w:p>
  <w:p w:rsidR="00A16FA0" w:rsidRDefault="00A16FA0">
    <w:pPr>
      <w:tabs>
        <w:tab w:val="right" w:pos="4153"/>
        <w:tab w:val="center" w:pos="8306"/>
      </w:tabs>
      <w:snapToGrid w:val="0"/>
      <w:ind w:firstLine="0"/>
      <w:jc w:val="lef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A16FA0">
    <w:pPr>
      <w:tabs>
        <w:tab w:val="right" w:pos="4153"/>
        <w:tab w:val="center" w:pos="8306"/>
      </w:tabs>
      <w:snapToGrid w:val="0"/>
      <w:ind w:firstLine="0"/>
      <w:jc w:val="left"/>
      <w:rPr>
        <w:sz w:val="18"/>
      </w:rPr>
    </w:pPr>
  </w:p>
  <w:p w:rsidR="00A16FA0" w:rsidRDefault="00A16FA0">
    <w:pPr>
      <w:tabs>
        <w:tab w:val="right" w:pos="4153"/>
        <w:tab w:val="center" w:pos="8306"/>
      </w:tabs>
      <w:snapToGrid w:val="0"/>
      <w:ind w:firstLine="0"/>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A16FA0">
    <w:pPr>
      <w:tabs>
        <w:tab w:val="right" w:pos="4153"/>
        <w:tab w:val="center" w:pos="8306"/>
      </w:tabs>
      <w:snapToGrid w:val="0"/>
      <w:ind w:firstLine="0"/>
      <w:jc w:val="left"/>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A16FA0">
    <w:pPr>
      <w:tabs>
        <w:tab w:val="right" w:pos="4153"/>
        <w:tab w:val="center" w:pos="8306"/>
      </w:tabs>
      <w:snapToGrid w:val="0"/>
      <w:ind w:firstLine="0"/>
      <w:jc w:val="left"/>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661745">
    <w:pPr>
      <w:tabs>
        <w:tab w:val="right" w:pos="4153"/>
        <w:tab w:val="center" w:pos="8306"/>
      </w:tabs>
      <w:snapToGrid w:val="0"/>
      <w:ind w:firstLine="0"/>
      <w:jc w:val="center"/>
      <w:rPr>
        <w:sz w:val="21"/>
      </w:rPr>
    </w:pPr>
    <w:r>
      <w:rPr>
        <w:sz w:val="21"/>
      </w:rPr>
      <w:fldChar w:fldCharType="begin"/>
    </w:r>
    <w:r>
      <w:rPr>
        <w:sz w:val="21"/>
      </w:rPr>
      <w:instrText>PAGE</w:instrText>
    </w:r>
    <w:r>
      <w:rPr>
        <w:sz w:val="21"/>
      </w:rPr>
      <w:fldChar w:fldCharType="separate"/>
    </w:r>
    <w:r w:rsidR="004E52C6">
      <w:rPr>
        <w:noProof/>
        <w:sz w:val="21"/>
      </w:rPr>
      <w:t>8</w:t>
    </w:r>
    <w:r>
      <w:rPr>
        <w:sz w:val="21"/>
      </w:rPr>
      <w:fldChar w:fldCharType="end"/>
    </w:r>
  </w:p>
  <w:p w:rsidR="00A16FA0" w:rsidRDefault="00A16FA0">
    <w:pPr>
      <w:tabs>
        <w:tab w:val="right" w:pos="4153"/>
        <w:tab w:val="center" w:pos="8306"/>
      </w:tabs>
      <w:snapToGrid w:val="0"/>
      <w:ind w:firstLine="0"/>
      <w:jc w:val="left"/>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661745">
    <w:pPr>
      <w:tabs>
        <w:tab w:val="right" w:pos="4153"/>
        <w:tab w:val="center" w:pos="8306"/>
      </w:tabs>
      <w:snapToGrid w:val="0"/>
      <w:ind w:firstLine="0"/>
      <w:jc w:val="center"/>
      <w:rPr>
        <w:sz w:val="21"/>
      </w:rPr>
    </w:pPr>
    <w:r>
      <w:rPr>
        <w:sz w:val="21"/>
      </w:rPr>
      <w:fldChar w:fldCharType="begin"/>
    </w:r>
    <w:r>
      <w:rPr>
        <w:sz w:val="21"/>
      </w:rPr>
      <w:instrText>PAGE</w:instrText>
    </w:r>
    <w:r>
      <w:rPr>
        <w:sz w:val="21"/>
      </w:rPr>
      <w:fldChar w:fldCharType="separate"/>
    </w:r>
    <w:r w:rsidR="004E52C6">
      <w:rPr>
        <w:noProof/>
        <w:sz w:val="21"/>
      </w:rPr>
      <w:t>59</w:t>
    </w:r>
    <w:r>
      <w:rPr>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34" w:rsidRDefault="00D16F34">
      <w:r>
        <w:separator/>
      </w:r>
    </w:p>
  </w:footnote>
  <w:footnote w:type="continuationSeparator" w:id="0">
    <w:p w:rsidR="00D16F34" w:rsidRDefault="00D1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A16FA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661745">
    <w:pPr>
      <w:pBdr>
        <w:bottom w:val="single" w:sz="6" w:space="1" w:color="000000"/>
      </w:pBdr>
      <w:tabs>
        <w:tab w:val="right" w:pos="4153"/>
        <w:tab w:val="center" w:pos="8306"/>
      </w:tabs>
      <w:snapToGrid w:val="0"/>
      <w:ind w:firstLine="0"/>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A16FA0">
    <w:pPr>
      <w:tabs>
        <w:tab w:val="right" w:pos="4153"/>
        <w:tab w:val="center" w:pos="8306"/>
      </w:tabs>
      <w:snapToGrid w:val="0"/>
      <w:ind w:firstLine="0"/>
      <w:jc w:val="center"/>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661745">
    <w:pPr>
      <w:pBdr>
        <w:bottom w:val="single" w:sz="6" w:space="1" w:color="000000"/>
      </w:pBdr>
      <w:tabs>
        <w:tab w:val="right" w:pos="4153"/>
        <w:tab w:val="center" w:pos="8306"/>
      </w:tabs>
      <w:snapToGrid w:val="0"/>
      <w:ind w:firstLine="0"/>
      <w:rPr>
        <w:rFonts w:ascii="方正仿宋_GBK" w:eastAsia="方正仿宋_GBK"/>
        <w:sz w:val="21"/>
      </w:rPr>
    </w:pPr>
    <w:r>
      <w:rPr>
        <w:rFonts w:ascii="方正仿宋_GBK" w:eastAsia="方正仿宋_GBK" w:hint="eastAsia"/>
        <w:sz w:val="21"/>
      </w:rPr>
      <w:t>重庆医科大学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661745">
    <w:pPr>
      <w:pBdr>
        <w:bottom w:val="single" w:sz="6" w:space="1" w:color="000000"/>
      </w:pBdr>
      <w:tabs>
        <w:tab w:val="right" w:pos="4153"/>
        <w:tab w:val="center" w:pos="8306"/>
      </w:tabs>
      <w:snapToGrid w:val="0"/>
      <w:ind w:firstLine="0"/>
      <w:rPr>
        <w:rFonts w:ascii="方正仿宋_GBK" w:eastAsia="方正仿宋_GBK"/>
        <w:sz w:val="21"/>
      </w:rPr>
    </w:pPr>
    <w:r>
      <w:rPr>
        <w:rFonts w:ascii="方正仿宋_GBK" w:eastAsia="方正仿宋_GBK" w:hint="eastAsia"/>
        <w:sz w:val="21"/>
      </w:rPr>
      <w:t>重庆医科大学                                                     竞争性谈判文件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0" w:rsidRDefault="00661745">
    <w:pPr>
      <w:pBdr>
        <w:bottom w:val="single" w:sz="6" w:space="1" w:color="000000"/>
      </w:pBdr>
      <w:tabs>
        <w:tab w:val="right" w:pos="4153"/>
        <w:tab w:val="center" w:pos="8306"/>
      </w:tabs>
      <w:snapToGrid w:val="0"/>
      <w:ind w:firstLine="0"/>
      <w:rPr>
        <w:rFonts w:ascii="方正仿宋_GBK" w:eastAsia="方正仿宋_GBK"/>
        <w:sz w:val="21"/>
      </w:rPr>
    </w:pPr>
    <w:r>
      <w:rPr>
        <w:rFonts w:ascii="方正仿宋_GBK" w:eastAsia="方正仿宋_GBK" w:hint="eastAsia"/>
        <w:sz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D858B"/>
    <w:multiLevelType w:val="singleLevel"/>
    <w:tmpl w:val="2BBD858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bordersDoNotSurroundHeader/>
  <w:bordersDoNotSurroundFooter/>
  <w:defaultTabStop w:val="42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19"/>
    <w:rsid w:val="0000085C"/>
    <w:rsid w:val="00026F0A"/>
    <w:rsid w:val="00064DFC"/>
    <w:rsid w:val="0006517C"/>
    <w:rsid w:val="000804B3"/>
    <w:rsid w:val="000900E2"/>
    <w:rsid w:val="000B3E02"/>
    <w:rsid w:val="000E464D"/>
    <w:rsid w:val="00111EB8"/>
    <w:rsid w:val="00113A7A"/>
    <w:rsid w:val="00131EEB"/>
    <w:rsid w:val="00137C5C"/>
    <w:rsid w:val="001537BE"/>
    <w:rsid w:val="001567AA"/>
    <w:rsid w:val="00161CE1"/>
    <w:rsid w:val="0016619D"/>
    <w:rsid w:val="00171B1A"/>
    <w:rsid w:val="00176629"/>
    <w:rsid w:val="0018451E"/>
    <w:rsid w:val="00191C4D"/>
    <w:rsid w:val="001A2C7A"/>
    <w:rsid w:val="001A4DC9"/>
    <w:rsid w:val="001B0281"/>
    <w:rsid w:val="001E340D"/>
    <w:rsid w:val="00224169"/>
    <w:rsid w:val="00227729"/>
    <w:rsid w:val="00262D85"/>
    <w:rsid w:val="002B7AEE"/>
    <w:rsid w:val="002C4D57"/>
    <w:rsid w:val="002E2F7C"/>
    <w:rsid w:val="002F1C0A"/>
    <w:rsid w:val="00302D4E"/>
    <w:rsid w:val="00304007"/>
    <w:rsid w:val="0031378F"/>
    <w:rsid w:val="003166BB"/>
    <w:rsid w:val="00334EC7"/>
    <w:rsid w:val="00335A94"/>
    <w:rsid w:val="00340184"/>
    <w:rsid w:val="00342C31"/>
    <w:rsid w:val="00345C81"/>
    <w:rsid w:val="003505B6"/>
    <w:rsid w:val="00361CA0"/>
    <w:rsid w:val="00364983"/>
    <w:rsid w:val="003A6145"/>
    <w:rsid w:val="003D4504"/>
    <w:rsid w:val="003F4D1C"/>
    <w:rsid w:val="003F7294"/>
    <w:rsid w:val="004024B8"/>
    <w:rsid w:val="004145B0"/>
    <w:rsid w:val="00435F0C"/>
    <w:rsid w:val="00454D8F"/>
    <w:rsid w:val="00461F76"/>
    <w:rsid w:val="00472C8F"/>
    <w:rsid w:val="00476D21"/>
    <w:rsid w:val="004A3D1C"/>
    <w:rsid w:val="004B07E4"/>
    <w:rsid w:val="004B735D"/>
    <w:rsid w:val="004C2FBB"/>
    <w:rsid w:val="004C45ED"/>
    <w:rsid w:val="004E52C6"/>
    <w:rsid w:val="004F61C2"/>
    <w:rsid w:val="00510A58"/>
    <w:rsid w:val="005169F0"/>
    <w:rsid w:val="00522166"/>
    <w:rsid w:val="005321EB"/>
    <w:rsid w:val="00537C3A"/>
    <w:rsid w:val="0054123D"/>
    <w:rsid w:val="00554D71"/>
    <w:rsid w:val="00556253"/>
    <w:rsid w:val="00566BEF"/>
    <w:rsid w:val="00567D5E"/>
    <w:rsid w:val="005813F8"/>
    <w:rsid w:val="00582DB1"/>
    <w:rsid w:val="005B6D4E"/>
    <w:rsid w:val="005B7731"/>
    <w:rsid w:val="005C5EBB"/>
    <w:rsid w:val="005D2426"/>
    <w:rsid w:val="005F5155"/>
    <w:rsid w:val="006040BF"/>
    <w:rsid w:val="0060594F"/>
    <w:rsid w:val="006558E4"/>
    <w:rsid w:val="00661745"/>
    <w:rsid w:val="00685520"/>
    <w:rsid w:val="006A4D31"/>
    <w:rsid w:val="006B0B19"/>
    <w:rsid w:val="006C6675"/>
    <w:rsid w:val="00700AA3"/>
    <w:rsid w:val="0070592F"/>
    <w:rsid w:val="00711DC6"/>
    <w:rsid w:val="00720EB4"/>
    <w:rsid w:val="00721314"/>
    <w:rsid w:val="00721B5D"/>
    <w:rsid w:val="007230AD"/>
    <w:rsid w:val="00730D5F"/>
    <w:rsid w:val="007423DA"/>
    <w:rsid w:val="00747178"/>
    <w:rsid w:val="00753755"/>
    <w:rsid w:val="00777BA4"/>
    <w:rsid w:val="00782493"/>
    <w:rsid w:val="007913CD"/>
    <w:rsid w:val="007A4B9A"/>
    <w:rsid w:val="007B7B7E"/>
    <w:rsid w:val="007B7E6B"/>
    <w:rsid w:val="007D59E6"/>
    <w:rsid w:val="007D678E"/>
    <w:rsid w:val="00800DE7"/>
    <w:rsid w:val="008027E9"/>
    <w:rsid w:val="00802B6A"/>
    <w:rsid w:val="0083577B"/>
    <w:rsid w:val="00836292"/>
    <w:rsid w:val="008435F7"/>
    <w:rsid w:val="00845139"/>
    <w:rsid w:val="00846B35"/>
    <w:rsid w:val="00867E12"/>
    <w:rsid w:val="00886AE4"/>
    <w:rsid w:val="008A1421"/>
    <w:rsid w:val="008A6E06"/>
    <w:rsid w:val="008C3577"/>
    <w:rsid w:val="008F1EB4"/>
    <w:rsid w:val="008F68B8"/>
    <w:rsid w:val="00934A37"/>
    <w:rsid w:val="009357B5"/>
    <w:rsid w:val="00941986"/>
    <w:rsid w:val="009500F3"/>
    <w:rsid w:val="0095374D"/>
    <w:rsid w:val="00956A2B"/>
    <w:rsid w:val="00982403"/>
    <w:rsid w:val="00987271"/>
    <w:rsid w:val="009949FA"/>
    <w:rsid w:val="00995312"/>
    <w:rsid w:val="009A6795"/>
    <w:rsid w:val="009C1DB8"/>
    <w:rsid w:val="009C237F"/>
    <w:rsid w:val="009C28A1"/>
    <w:rsid w:val="009D256D"/>
    <w:rsid w:val="009F03A7"/>
    <w:rsid w:val="009F07D6"/>
    <w:rsid w:val="00A16FA0"/>
    <w:rsid w:val="00A24DC7"/>
    <w:rsid w:val="00A356D5"/>
    <w:rsid w:val="00AA3C0B"/>
    <w:rsid w:val="00AB247F"/>
    <w:rsid w:val="00AF4978"/>
    <w:rsid w:val="00AF5DFC"/>
    <w:rsid w:val="00B05072"/>
    <w:rsid w:val="00B065A5"/>
    <w:rsid w:val="00B149BE"/>
    <w:rsid w:val="00B163C8"/>
    <w:rsid w:val="00B206AC"/>
    <w:rsid w:val="00B302A2"/>
    <w:rsid w:val="00B3268D"/>
    <w:rsid w:val="00B532F3"/>
    <w:rsid w:val="00B64C02"/>
    <w:rsid w:val="00B655A3"/>
    <w:rsid w:val="00B72D8A"/>
    <w:rsid w:val="00B82721"/>
    <w:rsid w:val="00B82B6C"/>
    <w:rsid w:val="00BC3372"/>
    <w:rsid w:val="00BC60E4"/>
    <w:rsid w:val="00BE6B42"/>
    <w:rsid w:val="00BF5FB0"/>
    <w:rsid w:val="00C00785"/>
    <w:rsid w:val="00C15E69"/>
    <w:rsid w:val="00C3702C"/>
    <w:rsid w:val="00C8322F"/>
    <w:rsid w:val="00C85788"/>
    <w:rsid w:val="00C90A1C"/>
    <w:rsid w:val="00C9576E"/>
    <w:rsid w:val="00CC3AA7"/>
    <w:rsid w:val="00CC48C7"/>
    <w:rsid w:val="00CD087B"/>
    <w:rsid w:val="00CE36EC"/>
    <w:rsid w:val="00CE5E15"/>
    <w:rsid w:val="00CF07E6"/>
    <w:rsid w:val="00CF78FF"/>
    <w:rsid w:val="00D019D8"/>
    <w:rsid w:val="00D16F34"/>
    <w:rsid w:val="00D55316"/>
    <w:rsid w:val="00D63C55"/>
    <w:rsid w:val="00D73C6D"/>
    <w:rsid w:val="00D73DDA"/>
    <w:rsid w:val="00DA55F8"/>
    <w:rsid w:val="00DB42E4"/>
    <w:rsid w:val="00DD7D81"/>
    <w:rsid w:val="00E00F89"/>
    <w:rsid w:val="00E054E3"/>
    <w:rsid w:val="00E558F4"/>
    <w:rsid w:val="00E85A7E"/>
    <w:rsid w:val="00E867D4"/>
    <w:rsid w:val="00EA6380"/>
    <w:rsid w:val="00EC0344"/>
    <w:rsid w:val="00EC3961"/>
    <w:rsid w:val="00EF54A2"/>
    <w:rsid w:val="00F34926"/>
    <w:rsid w:val="00F43E06"/>
    <w:rsid w:val="00F470D1"/>
    <w:rsid w:val="00F51AE6"/>
    <w:rsid w:val="00F67C17"/>
    <w:rsid w:val="00F83872"/>
    <w:rsid w:val="00FA1F45"/>
    <w:rsid w:val="00FA3E52"/>
    <w:rsid w:val="00FD5F04"/>
    <w:rsid w:val="00FF6064"/>
    <w:rsid w:val="018F4B7D"/>
    <w:rsid w:val="04F273C2"/>
    <w:rsid w:val="07B475AF"/>
    <w:rsid w:val="09905716"/>
    <w:rsid w:val="12505ED0"/>
    <w:rsid w:val="12DD462E"/>
    <w:rsid w:val="149646D5"/>
    <w:rsid w:val="16A30644"/>
    <w:rsid w:val="187C1FC0"/>
    <w:rsid w:val="18D63006"/>
    <w:rsid w:val="1A3903BD"/>
    <w:rsid w:val="1C326169"/>
    <w:rsid w:val="1DEC0FFB"/>
    <w:rsid w:val="1F3D16FE"/>
    <w:rsid w:val="1F4E698B"/>
    <w:rsid w:val="20ED0B02"/>
    <w:rsid w:val="24915E43"/>
    <w:rsid w:val="24A52445"/>
    <w:rsid w:val="252F165D"/>
    <w:rsid w:val="259F3EC5"/>
    <w:rsid w:val="2A470661"/>
    <w:rsid w:val="2E88643F"/>
    <w:rsid w:val="31281B93"/>
    <w:rsid w:val="34337AEA"/>
    <w:rsid w:val="375554ED"/>
    <w:rsid w:val="38E11A91"/>
    <w:rsid w:val="3AAF3A05"/>
    <w:rsid w:val="3AB80376"/>
    <w:rsid w:val="3B356E19"/>
    <w:rsid w:val="3BC463AC"/>
    <w:rsid w:val="3C326FFA"/>
    <w:rsid w:val="3E68768A"/>
    <w:rsid w:val="41C74693"/>
    <w:rsid w:val="465746DA"/>
    <w:rsid w:val="491140B7"/>
    <w:rsid w:val="511A21AE"/>
    <w:rsid w:val="55082744"/>
    <w:rsid w:val="5631416D"/>
    <w:rsid w:val="5816201D"/>
    <w:rsid w:val="5A661C84"/>
    <w:rsid w:val="5BAC3997"/>
    <w:rsid w:val="5DAB1D4D"/>
    <w:rsid w:val="659A12E4"/>
    <w:rsid w:val="6B772732"/>
    <w:rsid w:val="6EC665A7"/>
    <w:rsid w:val="73BE0321"/>
    <w:rsid w:val="745E6470"/>
    <w:rsid w:val="7D1231DA"/>
    <w:rsid w:val="7E957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5:docId w15:val="{A64ED17F-BA0E-409B-B6A5-162B9938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3584"/>
      <w:jc w:val="both"/>
    </w:pPr>
  </w:style>
  <w:style w:type="paragraph" w:styleId="1">
    <w:name w:val="heading 1"/>
    <w:basedOn w:val="a"/>
    <w:next w:val="a"/>
    <w:qFormat/>
    <w:pPr>
      <w:spacing w:line="360" w:lineRule="atLeast"/>
      <w:ind w:firstLine="14"/>
      <w:outlineLvl w:val="0"/>
    </w:pPr>
  </w:style>
  <w:style w:type="paragraph" w:styleId="2">
    <w:name w:val="heading 2"/>
    <w:basedOn w:val="a"/>
    <w:next w:val="a"/>
    <w:qFormat/>
    <w:pPr>
      <w:spacing w:before="260" w:after="260" w:line="413" w:lineRule="auto"/>
      <w:ind w:firstLine="18"/>
      <w:outlineLvl w:val="1"/>
    </w:pPr>
    <w:rPr>
      <w:rFonts w:ascii="Arial"/>
    </w:rPr>
  </w:style>
  <w:style w:type="paragraph" w:styleId="3">
    <w:name w:val="heading 3"/>
    <w:basedOn w:val="a"/>
    <w:next w:val="a"/>
    <w:qFormat/>
    <w:pPr>
      <w:spacing w:before="260" w:after="260" w:line="413" w:lineRule="auto"/>
      <w:ind w:firstLine="18"/>
      <w:outlineLvl w:val="2"/>
    </w:pPr>
  </w:style>
  <w:style w:type="paragraph" w:styleId="4">
    <w:name w:val="heading 4"/>
    <w:basedOn w:val="a"/>
    <w:next w:val="a"/>
    <w:qFormat/>
    <w:pPr>
      <w:spacing w:before="280" w:after="290" w:line="372" w:lineRule="auto"/>
      <w:ind w:firstLine="18"/>
      <w:outlineLvl w:val="3"/>
    </w:pPr>
    <w:rPr>
      <w:rFonts w:ascii="Arial"/>
    </w:rPr>
  </w:style>
  <w:style w:type="paragraph" w:styleId="5">
    <w:name w:val="heading 5"/>
    <w:basedOn w:val="a"/>
    <w:next w:val="a"/>
    <w:qFormat/>
    <w:pPr>
      <w:spacing w:before="280" w:after="290" w:line="372" w:lineRule="auto"/>
      <w:ind w:left="2551" w:firstLine="18"/>
      <w:outlineLvl w:val="4"/>
    </w:pPr>
  </w:style>
  <w:style w:type="paragraph" w:styleId="6">
    <w:name w:val="heading 6"/>
    <w:basedOn w:val="a"/>
    <w:next w:val="a"/>
    <w:qFormat/>
    <w:pPr>
      <w:spacing w:before="240" w:after="64" w:line="317" w:lineRule="auto"/>
      <w:ind w:left="1152" w:firstLine="18"/>
      <w:outlineLvl w:val="5"/>
    </w:pPr>
    <w:rPr>
      <w:rFonts w:ascii="Arial"/>
    </w:rPr>
  </w:style>
  <w:style w:type="paragraph" w:styleId="7">
    <w:name w:val="heading 7"/>
    <w:basedOn w:val="a"/>
    <w:next w:val="a"/>
    <w:qFormat/>
    <w:pPr>
      <w:spacing w:before="240" w:after="64" w:line="317" w:lineRule="auto"/>
      <w:ind w:left="1296" w:firstLine="18"/>
      <w:outlineLvl w:val="6"/>
    </w:pPr>
    <w:rPr>
      <w:rFonts w:ascii="Arial"/>
    </w:rPr>
  </w:style>
  <w:style w:type="paragraph" w:styleId="8">
    <w:name w:val="heading 8"/>
    <w:basedOn w:val="a"/>
    <w:next w:val="a"/>
    <w:qFormat/>
    <w:pPr>
      <w:spacing w:before="240" w:after="64" w:line="317" w:lineRule="auto"/>
      <w:ind w:left="1440" w:firstLine="18"/>
      <w:outlineLvl w:val="7"/>
    </w:pPr>
    <w:rPr>
      <w:rFonts w:ascii="Arial"/>
    </w:rPr>
  </w:style>
  <w:style w:type="paragraph" w:styleId="9">
    <w:name w:val="heading 9"/>
    <w:basedOn w:val="a"/>
    <w:next w:val="a"/>
    <w:qFormat/>
    <w:pPr>
      <w:spacing w:before="240" w:after="64" w:line="317" w:lineRule="auto"/>
      <w:ind w:left="1584" w:firstLine="18"/>
      <w:outlineLvl w:val="8"/>
    </w:pPr>
    <w:rPr>
      <w:rFonts w:asci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next w:val="a3"/>
    <w:qFormat/>
    <w:pPr>
      <w:spacing w:line="360" w:lineRule="auto"/>
      <w:ind w:left="100" w:firstLine="3640"/>
    </w:pPr>
  </w:style>
  <w:style w:type="paragraph" w:styleId="a3">
    <w:name w:val="List Continue"/>
    <w:basedOn w:val="a"/>
    <w:next w:val="31"/>
    <w:qFormat/>
    <w:pPr>
      <w:spacing w:after="120" w:line="360" w:lineRule="auto"/>
      <w:ind w:left="420"/>
    </w:pPr>
  </w:style>
  <w:style w:type="paragraph" w:styleId="31">
    <w:name w:val="Body Text Indent 3"/>
    <w:basedOn w:val="a"/>
    <w:next w:val="content"/>
    <w:qFormat/>
    <w:pPr>
      <w:spacing w:line="360" w:lineRule="auto"/>
      <w:ind w:left="632" w:firstLine="3704"/>
    </w:pPr>
  </w:style>
  <w:style w:type="paragraph" w:customStyle="1" w:styleId="content">
    <w:name w:val="content"/>
    <w:basedOn w:val="a"/>
    <w:next w:val="Char"/>
    <w:qFormat/>
    <w:pPr>
      <w:widowControl/>
      <w:spacing w:before="280" w:after="280" w:line="280" w:lineRule="atLeast"/>
      <w:ind w:left="375" w:firstLine="5239"/>
    </w:pPr>
    <w:rPr>
      <w:rFonts w:ascii="宋体"/>
    </w:rPr>
  </w:style>
  <w:style w:type="paragraph" w:customStyle="1" w:styleId="Char">
    <w:name w:val="Char"/>
    <w:basedOn w:val="a"/>
    <w:next w:val="074"/>
    <w:qFormat/>
    <w:pPr>
      <w:spacing w:line="240" w:lineRule="atLeast"/>
      <w:ind w:left="840" w:firstLine="3748"/>
    </w:pPr>
  </w:style>
  <w:style w:type="paragraph" w:customStyle="1" w:styleId="074">
    <w:name w:val="标书正文:  0.74 厘米"/>
    <w:basedOn w:val="a"/>
    <w:next w:val="40"/>
    <w:qFormat/>
    <w:pPr>
      <w:spacing w:line="360" w:lineRule="auto"/>
      <w:ind w:left="420" w:firstLine="3748"/>
    </w:pPr>
  </w:style>
  <w:style w:type="paragraph" w:styleId="40">
    <w:name w:val="toc 4"/>
    <w:basedOn w:val="a"/>
    <w:next w:val="a"/>
    <w:qFormat/>
    <w:pPr>
      <w:ind w:left="1260"/>
    </w:pPr>
  </w:style>
  <w:style w:type="paragraph" w:styleId="70">
    <w:name w:val="toc 7"/>
    <w:basedOn w:val="a"/>
    <w:next w:val="a"/>
    <w:qFormat/>
    <w:pPr>
      <w:ind w:left="2520"/>
    </w:pPr>
  </w:style>
  <w:style w:type="paragraph" w:styleId="20">
    <w:name w:val="List Number 2"/>
    <w:basedOn w:val="a"/>
    <w:next w:val="a4"/>
    <w:qFormat/>
    <w:pPr>
      <w:spacing w:line="360" w:lineRule="auto"/>
      <w:ind w:left="425" w:firstLine="3671"/>
    </w:pPr>
  </w:style>
  <w:style w:type="paragraph" w:styleId="a4">
    <w:name w:val="Plain Text"/>
    <w:basedOn w:val="a"/>
    <w:next w:val="41"/>
    <w:qFormat/>
  </w:style>
  <w:style w:type="paragraph" w:styleId="41">
    <w:name w:val="List 4"/>
    <w:basedOn w:val="a"/>
    <w:next w:val="a5"/>
    <w:qFormat/>
    <w:pPr>
      <w:spacing w:line="360" w:lineRule="auto"/>
      <w:ind w:left="100" w:firstLine="3640"/>
    </w:pPr>
  </w:style>
  <w:style w:type="paragraph" w:customStyle="1" w:styleId="a5">
    <w:name w:val="关键词"/>
    <w:basedOn w:val="a"/>
    <w:next w:val="a"/>
    <w:qFormat/>
    <w:pPr>
      <w:spacing w:line="360" w:lineRule="auto"/>
    </w:pPr>
  </w:style>
  <w:style w:type="paragraph" w:styleId="42">
    <w:name w:val="List Bullet 4"/>
    <w:basedOn w:val="a"/>
    <w:next w:val="a6"/>
    <w:qFormat/>
    <w:pPr>
      <w:widowControl/>
      <w:spacing w:before="120" w:line="280" w:lineRule="atLeast"/>
      <w:ind w:left="1418" w:firstLine="3812"/>
    </w:pPr>
  </w:style>
  <w:style w:type="paragraph" w:styleId="a6">
    <w:name w:val="Normal (Web)"/>
    <w:basedOn w:val="a"/>
    <w:next w:val="Char1CharCharChar"/>
    <w:qFormat/>
    <w:pPr>
      <w:widowControl/>
      <w:spacing w:before="280" w:after="280"/>
    </w:pPr>
  </w:style>
  <w:style w:type="paragraph" w:customStyle="1" w:styleId="Char1CharCharChar">
    <w:name w:val="Char1 Char Char Char"/>
    <w:basedOn w:val="a"/>
    <w:next w:val="a7"/>
    <w:qFormat/>
  </w:style>
  <w:style w:type="paragraph" w:customStyle="1" w:styleId="a7">
    <w:name w:val="二级条标题"/>
    <w:next w:val="70"/>
    <w:qFormat/>
    <w:pPr>
      <w:ind w:left="840" w:firstLine="14"/>
      <w:jc w:val="both"/>
      <w:outlineLvl w:val="3"/>
    </w:pPr>
  </w:style>
  <w:style w:type="paragraph" w:styleId="a8">
    <w:name w:val="Normal Indent"/>
    <w:basedOn w:val="a"/>
    <w:qFormat/>
    <w:pPr>
      <w:spacing w:line="360" w:lineRule="auto"/>
      <w:ind w:left="420" w:firstLine="3748"/>
    </w:pPr>
  </w:style>
  <w:style w:type="paragraph" w:styleId="a9">
    <w:name w:val="caption"/>
    <w:basedOn w:val="a"/>
    <w:next w:val="a"/>
    <w:qFormat/>
    <w:pPr>
      <w:widowControl/>
      <w:spacing w:line="280" w:lineRule="atLeast"/>
      <w:ind w:firstLine="4608"/>
    </w:pPr>
  </w:style>
  <w:style w:type="paragraph" w:styleId="aa">
    <w:name w:val="Document Map"/>
    <w:basedOn w:val="a"/>
    <w:next w:val="ab"/>
    <w:qFormat/>
    <w:pPr>
      <w:shd w:val="clear" w:color="000000" w:fill="000080"/>
      <w:ind w:firstLine="14"/>
    </w:pPr>
  </w:style>
  <w:style w:type="paragraph" w:styleId="ab">
    <w:name w:val="header"/>
    <w:basedOn w:val="a"/>
    <w:next w:val="ac"/>
    <w:qFormat/>
    <w:pPr>
      <w:jc w:val="center"/>
    </w:pPr>
  </w:style>
  <w:style w:type="paragraph" w:styleId="ac">
    <w:name w:val="Body Text"/>
    <w:basedOn w:val="a"/>
    <w:next w:val="ad"/>
    <w:qFormat/>
  </w:style>
  <w:style w:type="paragraph" w:customStyle="1" w:styleId="ad">
    <w:name w:val="表号"/>
    <w:basedOn w:val="a"/>
    <w:next w:val="ae"/>
    <w:qFormat/>
    <w:pPr>
      <w:autoSpaceDE w:val="0"/>
      <w:autoSpaceDN w:val="0"/>
      <w:spacing w:before="210" w:after="210"/>
      <w:ind w:left="425" w:firstLine="3703"/>
      <w:jc w:val="center"/>
    </w:pPr>
  </w:style>
  <w:style w:type="paragraph" w:customStyle="1" w:styleId="ae">
    <w:name w:val="可研正文"/>
    <w:next w:val="Title-Revision"/>
    <w:qFormat/>
    <w:pPr>
      <w:widowControl w:val="0"/>
      <w:spacing w:line="440" w:lineRule="exact"/>
      <w:ind w:left="567" w:firstLine="3639"/>
      <w:jc w:val="both"/>
    </w:pPr>
  </w:style>
  <w:style w:type="paragraph" w:customStyle="1" w:styleId="Title-Revision">
    <w:name w:val="Title - Revision"/>
    <w:next w:val="af"/>
    <w:qFormat/>
    <w:pPr>
      <w:spacing w:before="720" w:after="240" w:line="360" w:lineRule="auto"/>
      <w:ind w:firstLine="5120"/>
      <w:jc w:val="center"/>
    </w:pPr>
    <w:rPr>
      <w:rFonts w:ascii="Arial"/>
      <w:smallCaps/>
    </w:rPr>
  </w:style>
  <w:style w:type="paragraph" w:customStyle="1" w:styleId="af">
    <w:name w:val="样式 宋体 五号 两端对齐 行距: 单倍行距"/>
    <w:basedOn w:val="a"/>
    <w:next w:val="CharChar1Char"/>
    <w:qFormat/>
  </w:style>
  <w:style w:type="paragraph" w:customStyle="1" w:styleId="CharChar1Char">
    <w:name w:val="Char Char1 Char"/>
    <w:basedOn w:val="a"/>
    <w:next w:val="21"/>
    <w:qFormat/>
  </w:style>
  <w:style w:type="paragraph" w:customStyle="1" w:styleId="21">
    <w:name w:val="正文文本 21"/>
    <w:basedOn w:val="a"/>
    <w:next w:val="af0"/>
    <w:qFormat/>
    <w:pPr>
      <w:spacing w:before="120" w:line="360" w:lineRule="auto"/>
      <w:ind w:left="480" w:firstLine="3808"/>
    </w:pPr>
  </w:style>
  <w:style w:type="paragraph" w:customStyle="1" w:styleId="af0">
    <w:name w:val="正文 + 三号"/>
    <w:basedOn w:val="a"/>
    <w:next w:val="bt"/>
    <w:qFormat/>
  </w:style>
  <w:style w:type="paragraph" w:customStyle="1" w:styleId="bt">
    <w:name w:val="bt"/>
    <w:basedOn w:val="a"/>
    <w:next w:val="ad"/>
    <w:qFormat/>
    <w:pPr>
      <w:autoSpaceDE w:val="0"/>
      <w:autoSpaceDN w:val="0"/>
      <w:spacing w:before="100" w:after="100" w:line="240" w:lineRule="atLeast"/>
      <w:ind w:left="2880" w:firstLine="3736"/>
    </w:pPr>
  </w:style>
  <w:style w:type="paragraph" w:styleId="af1">
    <w:name w:val="toa heading"/>
    <w:basedOn w:val="a"/>
    <w:next w:val="a"/>
    <w:qFormat/>
    <w:pPr>
      <w:spacing w:before="120"/>
    </w:pPr>
  </w:style>
  <w:style w:type="paragraph" w:styleId="af2">
    <w:name w:val="annotation text"/>
    <w:basedOn w:val="a"/>
    <w:next w:val="10"/>
    <w:qFormat/>
    <w:pPr>
      <w:spacing w:line="360" w:lineRule="atLeast"/>
    </w:pPr>
  </w:style>
  <w:style w:type="paragraph" w:styleId="10">
    <w:name w:val="toc 1"/>
    <w:basedOn w:val="a"/>
    <w:next w:val="a"/>
    <w:qFormat/>
    <w:pPr>
      <w:spacing w:line="180" w:lineRule="auto"/>
      <w:jc w:val="center"/>
    </w:pPr>
  </w:style>
  <w:style w:type="paragraph" w:styleId="32">
    <w:name w:val="Body Text 3"/>
    <w:basedOn w:val="a"/>
    <w:next w:val="INFeature"/>
    <w:qFormat/>
    <w:pPr>
      <w:spacing w:after="120" w:line="360" w:lineRule="auto"/>
    </w:pPr>
  </w:style>
  <w:style w:type="paragraph" w:customStyle="1" w:styleId="INFeature">
    <w:name w:val="IN Feature"/>
    <w:next w:val="33"/>
    <w:qFormat/>
    <w:pPr>
      <w:spacing w:before="240" w:after="240"/>
      <w:ind w:firstLine="14"/>
      <w:outlineLvl w:val="7"/>
    </w:pPr>
  </w:style>
  <w:style w:type="paragraph" w:styleId="33">
    <w:name w:val="List Bullet 3"/>
    <w:basedOn w:val="a"/>
    <w:next w:val="16615"/>
    <w:qFormat/>
    <w:pPr>
      <w:spacing w:line="360" w:lineRule="auto"/>
      <w:ind w:left="1200" w:firstLine="3736"/>
    </w:pPr>
  </w:style>
  <w:style w:type="paragraph" w:customStyle="1" w:styleId="16615">
    <w:name w:val="样式 标题 1 + 居中 段前: 6 磅 段后: 6 磅 行距: 1.5 倍行距"/>
    <w:basedOn w:val="1"/>
    <w:next w:val="PullQuote"/>
    <w:qFormat/>
    <w:pPr>
      <w:spacing w:before="120" w:after="120" w:line="360" w:lineRule="auto"/>
      <w:ind w:firstLine="18"/>
      <w:jc w:val="center"/>
    </w:pPr>
  </w:style>
  <w:style w:type="paragraph" w:customStyle="1" w:styleId="PullQuote">
    <w:name w:val="Pull Quote"/>
    <w:basedOn w:val="a"/>
    <w:next w:val="CharCharCharChar"/>
    <w:qFormat/>
    <w:pPr>
      <w:shd w:val="pct10" w:color="000000" w:fill="auto"/>
      <w:spacing w:before="120" w:after="240" w:line="288" w:lineRule="auto"/>
      <w:ind w:left="144" w:right="144" w:firstLine="20"/>
      <w:jc w:val="center"/>
    </w:pPr>
  </w:style>
  <w:style w:type="paragraph" w:customStyle="1" w:styleId="CharCharCharChar">
    <w:name w:val="文档正文 Char Char Char Char"/>
    <w:basedOn w:val="a"/>
    <w:next w:val="af3"/>
    <w:qFormat/>
    <w:pPr>
      <w:spacing w:line="440" w:lineRule="exact"/>
      <w:ind w:left="420" w:firstLine="3748"/>
    </w:pPr>
  </w:style>
  <w:style w:type="paragraph" w:customStyle="1" w:styleId="af3">
    <w:name w:val="表格正文"/>
    <w:basedOn w:val="a"/>
    <w:next w:val="210"/>
    <w:qFormat/>
  </w:style>
  <w:style w:type="paragraph" w:customStyle="1" w:styleId="210">
    <w:name w:val="正文文本缩进 21"/>
    <w:basedOn w:val="a"/>
    <w:next w:val="11"/>
    <w:qFormat/>
    <w:pPr>
      <w:spacing w:before="120"/>
      <w:ind w:left="420" w:firstLine="3748"/>
    </w:pPr>
  </w:style>
  <w:style w:type="paragraph" w:customStyle="1" w:styleId="11">
    <w:name w:val="修订1"/>
    <w:next w:val="12"/>
    <w:qFormat/>
    <w:pPr>
      <w:ind w:firstLine="2560"/>
    </w:pPr>
  </w:style>
  <w:style w:type="paragraph" w:customStyle="1" w:styleId="12">
    <w:name w:val="附录1"/>
    <w:basedOn w:val="a"/>
    <w:next w:val="a"/>
    <w:qFormat/>
    <w:pPr>
      <w:ind w:left="425" w:firstLine="18"/>
      <w:outlineLvl w:val="0"/>
    </w:pPr>
    <w:rPr>
      <w:rFonts w:ascii="黑体"/>
    </w:rPr>
  </w:style>
  <w:style w:type="paragraph" w:styleId="af4">
    <w:name w:val="Body Text Indent"/>
    <w:basedOn w:val="a"/>
    <w:next w:val="af5"/>
    <w:qFormat/>
    <w:pPr>
      <w:spacing w:line="700" w:lineRule="exact"/>
      <w:ind w:left="960"/>
    </w:pPr>
  </w:style>
  <w:style w:type="paragraph" w:styleId="af5">
    <w:name w:val="footnote text"/>
    <w:basedOn w:val="a"/>
    <w:next w:val="af6"/>
    <w:qFormat/>
    <w:pPr>
      <w:spacing w:line="360" w:lineRule="auto"/>
    </w:pPr>
  </w:style>
  <w:style w:type="paragraph" w:styleId="af6">
    <w:name w:val="footer"/>
    <w:basedOn w:val="a"/>
    <w:next w:val="af7"/>
    <w:qFormat/>
  </w:style>
  <w:style w:type="paragraph" w:customStyle="1" w:styleId="af7">
    <w:name w:val="表头"/>
    <w:next w:val="af8"/>
    <w:qFormat/>
    <w:pPr>
      <w:widowControl w:val="0"/>
      <w:ind w:firstLine="4608"/>
      <w:jc w:val="center"/>
    </w:pPr>
    <w:rPr>
      <w:rFonts w:ascii="Calibri"/>
    </w:rPr>
  </w:style>
  <w:style w:type="paragraph" w:customStyle="1" w:styleId="af8">
    <w:name w:val="二级列表"/>
    <w:next w:val="af9"/>
    <w:qFormat/>
    <w:pPr>
      <w:widowControl w:val="0"/>
      <w:spacing w:before="156" w:line="360" w:lineRule="auto"/>
      <w:ind w:firstLine="4608"/>
      <w:jc w:val="both"/>
    </w:pPr>
  </w:style>
  <w:style w:type="paragraph" w:customStyle="1" w:styleId="af9">
    <w:name w:val="È±Ê¡ÎÄ±¾"/>
    <w:basedOn w:val="a"/>
    <w:next w:val="afa"/>
    <w:qFormat/>
    <w:pPr>
      <w:widowControl/>
      <w:autoSpaceDE w:val="0"/>
      <w:autoSpaceDN w:val="0"/>
    </w:pPr>
  </w:style>
  <w:style w:type="paragraph" w:customStyle="1" w:styleId="afa">
    <w:name w:val="文章正文"/>
    <w:basedOn w:val="a"/>
    <w:next w:val="Note"/>
    <w:qFormat/>
    <w:pPr>
      <w:ind w:left="560" w:firstLine="5168"/>
    </w:pPr>
    <w:rPr>
      <w:rFonts w:ascii="仿宋_GB2312"/>
    </w:rPr>
  </w:style>
  <w:style w:type="paragraph" w:customStyle="1" w:styleId="Note">
    <w:name w:val="Note"/>
    <w:basedOn w:val="a"/>
    <w:next w:val="afb"/>
    <w:qFormat/>
    <w:pPr>
      <w:spacing w:line="360" w:lineRule="auto"/>
    </w:pPr>
  </w:style>
  <w:style w:type="paragraph" w:customStyle="1" w:styleId="afb">
    <w:name w:val="标准正文"/>
    <w:next w:val="CharChar1CharCharCharCharCharCharCharCharCharCharCharCharCharChar"/>
    <w:qFormat/>
    <w:pPr>
      <w:widowControl w:val="0"/>
      <w:spacing w:before="60" w:after="60" w:line="360" w:lineRule="auto"/>
      <w:ind w:left="482" w:firstLine="3810"/>
      <w:jc w:val="both"/>
    </w:pPr>
  </w:style>
  <w:style w:type="paragraph" w:customStyle="1" w:styleId="CharChar1CharCharCharCharCharCharCharCharCharCharCharCharCharChar">
    <w:name w:val="Char Char1 Char Char Char Char Char Char Char Char Char Char Char Char Char Char"/>
    <w:basedOn w:val="a"/>
    <w:next w:val="afc"/>
    <w:qFormat/>
    <w:pPr>
      <w:widowControl/>
      <w:spacing w:after="160" w:line="240" w:lineRule="exact"/>
    </w:pPr>
  </w:style>
  <w:style w:type="paragraph" w:customStyle="1" w:styleId="afc">
    <w:name w:val="图片文字"/>
    <w:basedOn w:val="a"/>
    <w:next w:val="CharCharChar"/>
    <w:qFormat/>
    <w:pPr>
      <w:spacing w:line="240" w:lineRule="atLeast"/>
      <w:jc w:val="center"/>
    </w:pPr>
  </w:style>
  <w:style w:type="paragraph" w:customStyle="1" w:styleId="CharCharChar">
    <w:name w:val="Char Char Char"/>
    <w:basedOn w:val="a"/>
    <w:next w:val="TableDescription"/>
    <w:qFormat/>
  </w:style>
  <w:style w:type="paragraph" w:customStyle="1" w:styleId="TableDescription">
    <w:name w:val="Table Description"/>
    <w:next w:val="a"/>
    <w:qFormat/>
    <w:pPr>
      <w:spacing w:before="160" w:after="80"/>
      <w:ind w:left="1134" w:firstLine="3584"/>
      <w:jc w:val="center"/>
    </w:pPr>
  </w:style>
  <w:style w:type="paragraph" w:styleId="34">
    <w:name w:val="List Number 3"/>
    <w:basedOn w:val="a"/>
    <w:next w:val="60"/>
    <w:qFormat/>
    <w:pPr>
      <w:spacing w:line="360" w:lineRule="auto"/>
      <w:ind w:left="2120" w:firstLine="3632"/>
    </w:pPr>
  </w:style>
  <w:style w:type="paragraph" w:styleId="60">
    <w:name w:val="toc 6"/>
    <w:basedOn w:val="a"/>
    <w:next w:val="a"/>
    <w:qFormat/>
    <w:pPr>
      <w:ind w:left="2100"/>
    </w:pPr>
  </w:style>
  <w:style w:type="paragraph" w:styleId="22">
    <w:name w:val="List 2"/>
    <w:basedOn w:val="a"/>
    <w:next w:val="50"/>
    <w:qFormat/>
    <w:pPr>
      <w:spacing w:line="360" w:lineRule="auto"/>
      <w:ind w:left="100" w:firstLine="3640"/>
    </w:pPr>
  </w:style>
  <w:style w:type="paragraph" w:styleId="50">
    <w:name w:val="List 5"/>
    <w:basedOn w:val="a"/>
    <w:next w:val="afd"/>
    <w:qFormat/>
    <w:pPr>
      <w:spacing w:line="360" w:lineRule="auto"/>
      <w:ind w:left="100" w:firstLine="3640"/>
    </w:pPr>
  </w:style>
  <w:style w:type="paragraph" w:customStyle="1" w:styleId="afd">
    <w:name w:val="图标"/>
    <w:basedOn w:val="a"/>
    <w:next w:val="a"/>
    <w:qFormat/>
    <w:pPr>
      <w:autoSpaceDE w:val="0"/>
      <w:autoSpaceDN w:val="0"/>
      <w:spacing w:before="120" w:after="120" w:line="320" w:lineRule="atLeast"/>
      <w:ind w:left="420" w:firstLine="3676"/>
      <w:jc w:val="center"/>
    </w:pPr>
  </w:style>
  <w:style w:type="paragraph" w:styleId="23">
    <w:name w:val="List Bullet 2"/>
    <w:basedOn w:val="a"/>
    <w:next w:val="CharCharCharCharCharCharChar"/>
    <w:qFormat/>
    <w:pPr>
      <w:spacing w:line="360" w:lineRule="auto"/>
      <w:ind w:left="780" w:firstLine="3736"/>
    </w:pPr>
  </w:style>
  <w:style w:type="paragraph" w:customStyle="1" w:styleId="CharCharCharCharCharCharChar">
    <w:name w:val="Char Char Char Char Char Char Char"/>
    <w:next w:val="ItemStepinTable"/>
    <w:qFormat/>
    <w:pPr>
      <w:widowControl w:val="0"/>
      <w:shd w:val="clear" w:color="000000" w:fill="000080"/>
      <w:ind w:firstLine="14"/>
      <w:jc w:val="both"/>
    </w:pPr>
  </w:style>
  <w:style w:type="paragraph" w:customStyle="1" w:styleId="ItemStepinTable">
    <w:name w:val="Item Step in Table"/>
    <w:next w:val="CharCharCharCharChar"/>
    <w:qFormat/>
    <w:pPr>
      <w:spacing w:before="40" w:after="40"/>
      <w:ind w:firstLine="2560"/>
      <w:jc w:val="both"/>
    </w:pPr>
  </w:style>
  <w:style w:type="paragraph" w:customStyle="1" w:styleId="CharCharCharCharChar">
    <w:name w:val="文档正文 Char Char Char Char Char"/>
    <w:basedOn w:val="a"/>
    <w:next w:val="afe"/>
    <w:qFormat/>
    <w:pPr>
      <w:spacing w:line="440" w:lineRule="exact"/>
      <w:ind w:left="420" w:firstLine="3748"/>
    </w:pPr>
  </w:style>
  <w:style w:type="paragraph" w:customStyle="1" w:styleId="afe">
    <w:name w:val="首行缩进"/>
    <w:basedOn w:val="a"/>
    <w:next w:val="aff"/>
    <w:qFormat/>
    <w:pPr>
      <w:spacing w:line="360" w:lineRule="auto"/>
      <w:ind w:left="540"/>
    </w:pPr>
  </w:style>
  <w:style w:type="paragraph" w:customStyle="1" w:styleId="aff">
    <w:name w:val="正文格式"/>
    <w:basedOn w:val="a"/>
    <w:next w:val="ItemList"/>
    <w:qFormat/>
    <w:pPr>
      <w:widowControl/>
      <w:spacing w:before="60" w:line="360" w:lineRule="auto"/>
      <w:ind w:left="480" w:firstLine="5344"/>
    </w:pPr>
    <w:rPr>
      <w:rFonts w:ascii="宋体"/>
    </w:rPr>
  </w:style>
  <w:style w:type="paragraph" w:customStyle="1" w:styleId="ItemList">
    <w:name w:val="Item List"/>
    <w:next w:val="aff0"/>
    <w:qFormat/>
    <w:pPr>
      <w:spacing w:line="300" w:lineRule="auto"/>
      <w:ind w:left="1644" w:firstLine="2562"/>
      <w:jc w:val="both"/>
    </w:pPr>
  </w:style>
  <w:style w:type="paragraph" w:customStyle="1" w:styleId="aff0">
    <w:name w:val="一级条标题"/>
    <w:next w:val="70"/>
    <w:qFormat/>
    <w:pPr>
      <w:ind w:left="525" w:firstLine="14"/>
      <w:jc w:val="both"/>
      <w:outlineLvl w:val="2"/>
    </w:pPr>
  </w:style>
  <w:style w:type="paragraph" w:styleId="51">
    <w:name w:val="toc 5"/>
    <w:basedOn w:val="a"/>
    <w:next w:val="a"/>
    <w:qFormat/>
    <w:pPr>
      <w:ind w:left="1680"/>
    </w:pPr>
  </w:style>
  <w:style w:type="paragraph" w:styleId="35">
    <w:name w:val="toc 3"/>
    <w:basedOn w:val="a"/>
    <w:next w:val="a"/>
    <w:qFormat/>
    <w:pPr>
      <w:ind w:left="840"/>
    </w:pPr>
  </w:style>
  <w:style w:type="paragraph" w:styleId="80">
    <w:name w:val="toc 8"/>
    <w:basedOn w:val="a"/>
    <w:next w:val="a"/>
    <w:qFormat/>
    <w:pPr>
      <w:ind w:left="2940"/>
    </w:pPr>
  </w:style>
  <w:style w:type="paragraph" w:styleId="aff1">
    <w:name w:val="Date"/>
    <w:basedOn w:val="a"/>
    <w:next w:val="a"/>
    <w:qFormat/>
  </w:style>
  <w:style w:type="paragraph" w:styleId="24">
    <w:name w:val="Body Text Indent 2"/>
    <w:basedOn w:val="a"/>
    <w:next w:val="13"/>
    <w:qFormat/>
    <w:pPr>
      <w:spacing w:line="560" w:lineRule="atLeast"/>
      <w:ind w:left="540" w:firstLine="3612"/>
    </w:pPr>
  </w:style>
  <w:style w:type="paragraph" w:styleId="13">
    <w:name w:val="index 1"/>
    <w:basedOn w:val="a"/>
    <w:next w:val="a"/>
    <w:qFormat/>
    <w:pPr>
      <w:spacing w:line="240" w:lineRule="atLeast"/>
    </w:pPr>
  </w:style>
  <w:style w:type="paragraph" w:styleId="aff2">
    <w:name w:val="Balloon Text"/>
    <w:basedOn w:val="a"/>
    <w:next w:val="aff1"/>
    <w:qFormat/>
  </w:style>
  <w:style w:type="paragraph" w:styleId="43">
    <w:name w:val="List Continue 4"/>
    <w:basedOn w:val="a"/>
    <w:next w:val="TableText"/>
    <w:qFormat/>
    <w:pPr>
      <w:spacing w:after="120" w:line="360" w:lineRule="auto"/>
      <w:ind w:left="1680"/>
    </w:pPr>
  </w:style>
  <w:style w:type="paragraph" w:customStyle="1" w:styleId="TableText">
    <w:name w:val="Table Text"/>
    <w:next w:val="aff3"/>
    <w:qFormat/>
    <w:pPr>
      <w:spacing w:before="80" w:after="80"/>
      <w:ind w:firstLine="2560"/>
    </w:pPr>
  </w:style>
  <w:style w:type="paragraph" w:customStyle="1" w:styleId="aff3">
    <w:name w:val="表文字"/>
    <w:next w:val="25"/>
    <w:qFormat/>
    <w:pPr>
      <w:ind w:firstLine="2560"/>
    </w:pPr>
  </w:style>
  <w:style w:type="paragraph" w:styleId="25">
    <w:name w:val="Body Text First Indent 2"/>
    <w:next w:val="TableHeading"/>
    <w:qFormat/>
    <w:pPr>
      <w:widowControl w:val="0"/>
      <w:spacing w:after="120"/>
      <w:ind w:left="840" w:firstLine="3748"/>
      <w:jc w:val="both"/>
    </w:pPr>
  </w:style>
  <w:style w:type="paragraph" w:customStyle="1" w:styleId="TableHeading">
    <w:name w:val="Table Heading"/>
    <w:next w:val="14"/>
    <w:qFormat/>
    <w:pPr>
      <w:spacing w:before="80" w:after="80"/>
      <w:ind w:firstLine="3584"/>
      <w:jc w:val="center"/>
    </w:pPr>
  </w:style>
  <w:style w:type="paragraph" w:customStyle="1" w:styleId="14">
    <w:name w:val="1.正文"/>
    <w:basedOn w:val="a"/>
    <w:next w:val="INStep"/>
    <w:qFormat/>
    <w:pPr>
      <w:spacing w:line="360" w:lineRule="auto"/>
      <w:ind w:left="1080" w:firstLine="3612"/>
    </w:pPr>
  </w:style>
  <w:style w:type="paragraph" w:customStyle="1" w:styleId="INStep">
    <w:name w:val="IN Step"/>
    <w:basedOn w:val="a"/>
    <w:next w:val="33"/>
    <w:qFormat/>
    <w:pPr>
      <w:widowControl/>
      <w:spacing w:before="80" w:after="80" w:line="300" w:lineRule="auto"/>
      <w:ind w:left="1134" w:firstLine="14"/>
      <w:outlineLvl w:val="8"/>
    </w:pPr>
  </w:style>
  <w:style w:type="paragraph" w:styleId="aff4">
    <w:name w:val="table of figures"/>
    <w:basedOn w:val="a"/>
    <w:next w:val="a"/>
    <w:qFormat/>
    <w:pPr>
      <w:spacing w:line="360" w:lineRule="auto"/>
      <w:ind w:left="400" w:firstLine="3696"/>
    </w:pPr>
  </w:style>
  <w:style w:type="paragraph" w:styleId="26">
    <w:name w:val="toc 2"/>
    <w:basedOn w:val="a"/>
    <w:next w:val="a"/>
    <w:qFormat/>
    <w:pPr>
      <w:ind w:left="420"/>
    </w:pPr>
  </w:style>
  <w:style w:type="paragraph" w:styleId="90">
    <w:name w:val="toc 9"/>
    <w:basedOn w:val="a"/>
    <w:next w:val="a"/>
    <w:qFormat/>
    <w:pPr>
      <w:ind w:left="3360"/>
    </w:pPr>
  </w:style>
  <w:style w:type="paragraph" w:styleId="27">
    <w:name w:val="Body Text 2"/>
    <w:basedOn w:val="a"/>
    <w:next w:val="220"/>
    <w:qFormat/>
    <w:pPr>
      <w:spacing w:after="120" w:line="480" w:lineRule="auto"/>
    </w:pPr>
  </w:style>
  <w:style w:type="paragraph" w:customStyle="1" w:styleId="220">
    <w:name w:val="样式 样式 首行缩进:  2 字符 + 首行缩进:  2 字符"/>
    <w:basedOn w:val="a"/>
    <w:next w:val="15"/>
    <w:qFormat/>
    <w:pPr>
      <w:spacing w:line="360" w:lineRule="auto"/>
      <w:ind w:left="480" w:firstLine="3808"/>
    </w:pPr>
  </w:style>
  <w:style w:type="paragraph" w:customStyle="1" w:styleId="15">
    <w:name w:val="小标题 1"/>
    <w:basedOn w:val="a"/>
    <w:next w:val="34"/>
    <w:qFormat/>
    <w:pPr>
      <w:autoSpaceDE w:val="0"/>
      <w:autoSpaceDN w:val="0"/>
      <w:spacing w:line="360" w:lineRule="atLeast"/>
    </w:pPr>
  </w:style>
  <w:style w:type="paragraph" w:styleId="28">
    <w:name w:val="List Continue 2"/>
    <w:basedOn w:val="a"/>
    <w:next w:val="tabletext0"/>
    <w:qFormat/>
    <w:pPr>
      <w:spacing w:after="120" w:line="360" w:lineRule="auto"/>
      <w:ind w:left="840"/>
    </w:pPr>
  </w:style>
  <w:style w:type="paragraph" w:customStyle="1" w:styleId="tabletext0">
    <w:name w:val="tabletext"/>
    <w:basedOn w:val="a"/>
    <w:next w:val="TableTextCharChar"/>
    <w:qFormat/>
    <w:pPr>
      <w:widowControl/>
      <w:spacing w:before="280" w:after="280"/>
    </w:pPr>
  </w:style>
  <w:style w:type="paragraph" w:customStyle="1" w:styleId="TableTextCharChar">
    <w:name w:val="Table Text Char Char"/>
    <w:next w:val="aff5"/>
    <w:qFormat/>
    <w:pPr>
      <w:spacing w:before="80" w:after="80"/>
      <w:ind w:firstLine="2560"/>
    </w:pPr>
  </w:style>
  <w:style w:type="paragraph" w:styleId="aff5">
    <w:name w:val="annotation subject"/>
    <w:next w:val="10"/>
    <w:qFormat/>
    <w:pPr>
      <w:widowControl w:val="0"/>
      <w:ind w:firstLine="3584"/>
    </w:pPr>
  </w:style>
  <w:style w:type="paragraph" w:styleId="36">
    <w:name w:val="List Continue 3"/>
    <w:basedOn w:val="a"/>
    <w:next w:val="aff6"/>
    <w:qFormat/>
    <w:pPr>
      <w:spacing w:after="120" w:line="360" w:lineRule="auto"/>
      <w:ind w:left="1260"/>
    </w:pPr>
  </w:style>
  <w:style w:type="paragraph" w:customStyle="1" w:styleId="aff6">
    <w:name w:val="没有缩进（为图形使用）"/>
    <w:basedOn w:val="a"/>
    <w:next w:val="16"/>
    <w:qFormat/>
    <w:pPr>
      <w:spacing w:before="120" w:after="120" w:line="360" w:lineRule="auto"/>
    </w:pPr>
  </w:style>
  <w:style w:type="paragraph" w:customStyle="1" w:styleId="16">
    <w:name w:val="首行缩进 1"/>
    <w:basedOn w:val="a"/>
    <w:next w:val="28"/>
    <w:qFormat/>
    <w:pPr>
      <w:spacing w:after="120" w:line="360" w:lineRule="auto"/>
      <w:ind w:left="200" w:firstLine="3784"/>
    </w:pPr>
  </w:style>
  <w:style w:type="paragraph" w:styleId="aff7">
    <w:name w:val="Body Text First Indent"/>
    <w:basedOn w:val="a"/>
    <w:next w:val="35"/>
    <w:qFormat/>
    <w:pPr>
      <w:spacing w:line="360" w:lineRule="auto"/>
      <w:ind w:left="420" w:firstLine="3748"/>
    </w:pPr>
  </w:style>
  <w:style w:type="character" w:styleId="aff8">
    <w:name w:val="Strong"/>
    <w:qFormat/>
    <w:rPr>
      <w:b/>
    </w:rPr>
  </w:style>
  <w:style w:type="character" w:styleId="aff9">
    <w:name w:val="page number"/>
    <w:basedOn w:val="a0"/>
    <w:qFormat/>
  </w:style>
  <w:style w:type="character" w:styleId="affa">
    <w:name w:val="FollowedHyperlink"/>
    <w:uiPriority w:val="99"/>
    <w:qFormat/>
    <w:rPr>
      <w:color w:val="800080"/>
      <w:u w:val="single"/>
    </w:rPr>
  </w:style>
  <w:style w:type="character" w:styleId="affb">
    <w:name w:val="Emphasis"/>
    <w:qFormat/>
    <w:rPr>
      <w:i/>
    </w:rPr>
  </w:style>
  <w:style w:type="character" w:styleId="affc">
    <w:name w:val="Hyperlink"/>
    <w:uiPriority w:val="99"/>
    <w:qFormat/>
    <w:rPr>
      <w:color w:val="0000FF"/>
      <w:u w:val="single"/>
    </w:rPr>
  </w:style>
  <w:style w:type="character" w:styleId="affd">
    <w:name w:val="annotation reference"/>
    <w:qFormat/>
  </w:style>
  <w:style w:type="character" w:styleId="affe">
    <w:name w:val="footnote reference"/>
    <w:qFormat/>
    <w:rPr>
      <w:vertAlign w:val="superscript"/>
    </w:rPr>
  </w:style>
  <w:style w:type="paragraph" w:customStyle="1" w:styleId="17">
    <w:name w:val="样式1"/>
    <w:basedOn w:val="4"/>
    <w:next w:val="42"/>
    <w:qFormat/>
    <w:pPr>
      <w:spacing w:before="500" w:after="260" w:line="560" w:lineRule="atLeast"/>
      <w:ind w:left="420"/>
    </w:pPr>
  </w:style>
  <w:style w:type="character" w:customStyle="1" w:styleId="Char0">
    <w:name w:val="正文 + 三号 Char"/>
    <w:qFormat/>
  </w:style>
  <w:style w:type="character" w:customStyle="1" w:styleId="CharChar3">
    <w:name w:val="Char Char3"/>
    <w:qFormat/>
  </w:style>
  <w:style w:type="character" w:customStyle="1" w:styleId="titleemph1">
    <w:name w:val="title_emph1"/>
    <w:qFormat/>
    <w:rPr>
      <w:b/>
    </w:rPr>
  </w:style>
  <w:style w:type="character" w:customStyle="1" w:styleId="Char1">
    <w:name w:val="批注文字 Char"/>
    <w:qFormat/>
  </w:style>
  <w:style w:type="character" w:customStyle="1" w:styleId="TableTextChar">
    <w:name w:val="Table Text Char"/>
    <w:qFormat/>
  </w:style>
  <w:style w:type="character" w:customStyle="1" w:styleId="2Char">
    <w:name w:val="正文首行缩进 2 Char"/>
    <w:qFormat/>
  </w:style>
  <w:style w:type="character" w:customStyle="1" w:styleId="CharChar5">
    <w:name w:val="Char Char5"/>
    <w:qFormat/>
    <w:rPr>
      <w:b/>
      <w:smallCaps/>
    </w:rPr>
  </w:style>
  <w:style w:type="character" w:customStyle="1" w:styleId="2Char0">
    <w:name w:val="正文文本缩进 2 Char"/>
    <w:qFormat/>
  </w:style>
  <w:style w:type="character" w:customStyle="1" w:styleId="2Char1">
    <w:name w:val="标题 2 Char"/>
    <w:qFormat/>
    <w:rPr>
      <w:b/>
    </w:rPr>
  </w:style>
  <w:style w:type="character" w:customStyle="1" w:styleId="CharChar">
    <w:name w:val="Char Char"/>
    <w:qFormat/>
  </w:style>
  <w:style w:type="character" w:customStyle="1" w:styleId="CharChar6">
    <w:name w:val="Char Char6"/>
    <w:qFormat/>
  </w:style>
  <w:style w:type="character" w:customStyle="1" w:styleId="Char2">
    <w:name w:val="日期 Char"/>
    <w:qFormat/>
  </w:style>
  <w:style w:type="character" w:customStyle="1" w:styleId="crowed11">
    <w:name w:val="crowed11"/>
    <w:qFormat/>
  </w:style>
  <w:style w:type="character" w:customStyle="1" w:styleId="110">
    <w:name w:val="未命名11"/>
    <w:qFormat/>
    <w:rPr>
      <w:color w:val="77FFFF"/>
    </w:rPr>
  </w:style>
  <w:style w:type="character" w:customStyle="1" w:styleId="Char3">
    <w:name w:val="小 Char"/>
    <w:qFormat/>
  </w:style>
  <w:style w:type="character" w:customStyle="1" w:styleId="Char4">
    <w:name w:val="文字 Char"/>
    <w:qFormat/>
  </w:style>
  <w:style w:type="character" w:customStyle="1" w:styleId="TableHeadingCharChar">
    <w:name w:val="Table Heading Char Char"/>
    <w:qFormat/>
  </w:style>
  <w:style w:type="character" w:customStyle="1" w:styleId="content-white1">
    <w:name w:val="content-white1"/>
    <w:qFormat/>
    <w:rPr>
      <w:u w:val="none"/>
    </w:rPr>
  </w:style>
  <w:style w:type="character" w:customStyle="1" w:styleId="CharChar7">
    <w:name w:val="Char Char7"/>
    <w:qFormat/>
  </w:style>
  <w:style w:type="character" w:customStyle="1" w:styleId="CharChar4">
    <w:name w:val="Char Char4"/>
    <w:qFormat/>
    <w:rPr>
      <w:b/>
    </w:rPr>
  </w:style>
  <w:style w:type="character" w:customStyle="1" w:styleId="Char5">
    <w:name w:val="批注主题 Char"/>
    <w:qFormat/>
  </w:style>
  <w:style w:type="character" w:customStyle="1" w:styleId="font1">
    <w:name w:val="font1"/>
    <w:qFormat/>
    <w:rPr>
      <w:color w:val="000000"/>
    </w:rPr>
  </w:style>
  <w:style w:type="character" w:customStyle="1" w:styleId="top-det1">
    <w:name w:val="top-det1"/>
    <w:qFormat/>
    <w:rPr>
      <w:b/>
      <w:color w:val="000000"/>
    </w:rPr>
  </w:style>
  <w:style w:type="character" w:customStyle="1" w:styleId="CharChar2">
    <w:name w:val="Char Char2"/>
    <w:qFormat/>
  </w:style>
  <w:style w:type="character" w:customStyle="1" w:styleId="Char6">
    <w:name w:val="纯文本 Char"/>
    <w:qFormat/>
  </w:style>
  <w:style w:type="character" w:customStyle="1" w:styleId="CharChar11">
    <w:name w:val="Char Char11"/>
    <w:qFormat/>
  </w:style>
  <w:style w:type="character" w:customStyle="1" w:styleId="v151">
    <w:name w:val="v151"/>
    <w:qFormat/>
  </w:style>
  <w:style w:type="character" w:customStyle="1" w:styleId="3Char">
    <w:name w:val="标题 3 Char"/>
    <w:qFormat/>
    <w:rPr>
      <w:b/>
    </w:rPr>
  </w:style>
  <w:style w:type="character" w:customStyle="1" w:styleId="afff">
    <w:name w:val="样式 宋体"/>
    <w:qFormat/>
  </w:style>
  <w:style w:type="character" w:customStyle="1" w:styleId="TableTextChar1Char">
    <w:name w:val="Table Text Char1 Char"/>
    <w:qFormat/>
  </w:style>
  <w:style w:type="character" w:customStyle="1" w:styleId="Char7">
    <w:name w:val="正文文本缩进 Char"/>
    <w:qFormat/>
  </w:style>
  <w:style w:type="character" w:customStyle="1" w:styleId="H2Char">
    <w:name w:val="H2 Char"/>
    <w:qFormat/>
  </w:style>
  <w:style w:type="character" w:customStyle="1" w:styleId="Char8">
    <w:name w:val="脚注文本 Char"/>
    <w:qFormat/>
  </w:style>
  <w:style w:type="character" w:customStyle="1" w:styleId="074Char1">
    <w:name w:val="标书正文:  0.74 厘米 Char1"/>
  </w:style>
  <w:style w:type="character" w:customStyle="1" w:styleId="TableTextCharCharCharChar">
    <w:name w:val="Table Text Char Char Char Char"/>
    <w:qFormat/>
  </w:style>
  <w:style w:type="paragraph" w:customStyle="1" w:styleId="afff0">
    <w:name w:val="编号正文"/>
    <w:next w:val="afff1"/>
    <w:qFormat/>
    <w:pPr>
      <w:widowControl w:val="0"/>
      <w:spacing w:line="360" w:lineRule="auto"/>
      <w:ind w:left="1407" w:firstLine="3817"/>
    </w:pPr>
  </w:style>
  <w:style w:type="paragraph" w:customStyle="1" w:styleId="afff1">
    <w:name w:val="表格内文字"/>
    <w:next w:val="151"/>
    <w:qFormat/>
    <w:pPr>
      <w:widowControl w:val="0"/>
      <w:ind w:firstLine="5120"/>
      <w:jc w:val="both"/>
    </w:pPr>
  </w:style>
  <w:style w:type="paragraph" w:customStyle="1" w:styleId="151">
    <w:name w:val="样式 行距: 1.5 倍行距1"/>
    <w:basedOn w:val="a"/>
    <w:next w:val="afff2"/>
    <w:qFormat/>
  </w:style>
  <w:style w:type="paragraph" w:customStyle="1" w:styleId="afff2">
    <w:name w:val="项目"/>
    <w:basedOn w:val="a"/>
    <w:next w:val="afff3"/>
    <w:qFormat/>
    <w:pPr>
      <w:spacing w:before="120" w:after="120" w:line="360" w:lineRule="auto"/>
      <w:ind w:left="560" w:firstLine="3639"/>
    </w:pPr>
  </w:style>
  <w:style w:type="paragraph" w:customStyle="1" w:styleId="afff3">
    <w:name w:val="表格文本"/>
    <w:next w:val="afff4"/>
    <w:qFormat/>
    <w:pPr>
      <w:ind w:firstLine="2560"/>
    </w:pPr>
  </w:style>
  <w:style w:type="paragraph" w:customStyle="1" w:styleId="afff4">
    <w:name w:val="正文表格"/>
    <w:basedOn w:val="a"/>
    <w:next w:val="0740"/>
    <w:qFormat/>
    <w:pPr>
      <w:spacing w:before="40" w:after="40"/>
    </w:pPr>
  </w:style>
  <w:style w:type="paragraph" w:customStyle="1" w:styleId="0740">
    <w:name w:val="样式 首行缩进:  0.74 厘米"/>
    <w:basedOn w:val="a"/>
    <w:next w:val="StyleHeading3h3Heading3-oldLevel3HeadH3level3PIM3se"/>
    <w:qFormat/>
    <w:pPr>
      <w:spacing w:line="360" w:lineRule="auto"/>
      <w:ind w:left="420" w:firstLine="3748"/>
    </w:pPr>
  </w:style>
  <w:style w:type="paragraph" w:customStyle="1" w:styleId="StyleHeading3h3Heading3-oldLevel3HeadH3level3PIM3se">
    <w:name w:val="Style Heading 3h3Heading 3 - oldLevel 3 HeadH3level_3PIM 3se..."/>
    <w:basedOn w:val="3"/>
    <w:next w:val="TableContents"/>
    <w:qFormat/>
    <w:pPr>
      <w:ind w:left="1620"/>
    </w:pPr>
  </w:style>
  <w:style w:type="paragraph" w:customStyle="1" w:styleId="TableContents">
    <w:name w:val="Table Contents"/>
    <w:next w:val="xl40"/>
    <w:qFormat/>
    <w:pPr>
      <w:widowControl w:val="0"/>
      <w:ind w:firstLine="3584"/>
    </w:pPr>
  </w:style>
  <w:style w:type="paragraph" w:customStyle="1" w:styleId="xl40">
    <w:name w:val="xl40"/>
    <w:basedOn w:val="a"/>
    <w:next w:val="29"/>
    <w:qFormat/>
    <w:pPr>
      <w:widowControl/>
      <w:spacing w:before="280" w:after="280"/>
      <w:jc w:val="center"/>
    </w:pPr>
  </w:style>
  <w:style w:type="paragraph" w:customStyle="1" w:styleId="29">
    <w:name w:val="标题2"/>
    <w:basedOn w:val="2"/>
    <w:next w:val="37"/>
    <w:qFormat/>
    <w:pPr>
      <w:spacing w:before="0" w:after="0" w:line="360" w:lineRule="auto"/>
      <w:ind w:left="574" w:firstLine="5182"/>
    </w:pPr>
    <w:rPr>
      <w:rFonts w:ascii="宋体"/>
    </w:rPr>
  </w:style>
  <w:style w:type="paragraph" w:customStyle="1" w:styleId="37">
    <w:name w:val="样式3"/>
    <w:basedOn w:val="1"/>
    <w:next w:val="1"/>
    <w:qFormat/>
    <w:pPr>
      <w:spacing w:before="340" w:after="330" w:line="576" w:lineRule="auto"/>
      <w:ind w:firstLine="18"/>
    </w:pPr>
  </w:style>
  <w:style w:type="paragraph" w:customStyle="1" w:styleId="CharCharCharCharCharCharCharCharCharCharCharCharChar">
    <w:name w:val="Char Char Char Char Char Char Char Char Char Char Char Char Char"/>
    <w:basedOn w:val="a"/>
    <w:next w:val="44"/>
    <w:qFormat/>
    <w:pPr>
      <w:widowControl/>
      <w:spacing w:after="160" w:line="240" w:lineRule="exact"/>
    </w:pPr>
  </w:style>
  <w:style w:type="paragraph" w:customStyle="1" w:styleId="44">
    <w:name w:val="正文4"/>
    <w:basedOn w:val="a"/>
    <w:next w:val="CharCharCharCharChar0"/>
    <w:qFormat/>
    <w:pPr>
      <w:spacing w:before="60" w:after="60" w:line="360" w:lineRule="auto"/>
      <w:ind w:left="820" w:firstLine="3647"/>
    </w:pPr>
  </w:style>
  <w:style w:type="paragraph" w:customStyle="1" w:styleId="CharCharCharCharChar0">
    <w:name w:val="Char Char Char Char Char"/>
    <w:basedOn w:val="a"/>
    <w:next w:val="ParaCharCharCharCharCharCharChar"/>
    <w:qFormat/>
    <w:pPr>
      <w:ind w:left="1620" w:firstLine="3736"/>
    </w:pPr>
  </w:style>
  <w:style w:type="paragraph" w:customStyle="1" w:styleId="ParaCharCharCharCharCharCharChar">
    <w:name w:val="默认段落字体 Para Char Char Char Char Char Char Char"/>
    <w:basedOn w:val="a"/>
    <w:next w:val="GB23122"/>
    <w:qFormat/>
  </w:style>
  <w:style w:type="paragraph" w:customStyle="1" w:styleId="GB23122">
    <w:name w:val="样式 仿宋_GB2312 首行缩进:  2 字符"/>
    <w:basedOn w:val="a"/>
    <w:next w:val="afff0"/>
    <w:qFormat/>
    <w:pPr>
      <w:spacing w:line="600" w:lineRule="exact"/>
      <w:ind w:left="420" w:firstLine="5284"/>
    </w:pPr>
    <w:rPr>
      <w:rFonts w:ascii="仿宋_GB2312"/>
    </w:rPr>
  </w:style>
  <w:style w:type="paragraph" w:customStyle="1" w:styleId="Title-Date">
    <w:name w:val="Title - Date"/>
    <w:next w:val="a"/>
    <w:qFormat/>
    <w:pPr>
      <w:spacing w:before="240" w:after="720" w:line="360" w:lineRule="auto"/>
      <w:ind w:firstLine="5120"/>
      <w:jc w:val="center"/>
    </w:pPr>
    <w:rPr>
      <w:rFonts w:ascii="Arial"/>
      <w:smallCaps/>
    </w:rPr>
  </w:style>
  <w:style w:type="paragraph" w:customStyle="1" w:styleId="afff5">
    <w:name w:val="普通正文"/>
    <w:basedOn w:val="a"/>
    <w:next w:val="af2"/>
    <w:qFormat/>
    <w:pPr>
      <w:spacing w:before="120" w:after="120" w:line="360" w:lineRule="auto"/>
      <w:ind w:left="480" w:firstLine="3808"/>
    </w:pPr>
  </w:style>
  <w:style w:type="paragraph" w:customStyle="1" w:styleId="Char9">
    <w:name w:val="段 Char"/>
    <w:next w:val="30"/>
    <w:qFormat/>
    <w:pPr>
      <w:autoSpaceDE w:val="0"/>
      <w:autoSpaceDN w:val="0"/>
      <w:ind w:left="200" w:firstLine="2760"/>
      <w:jc w:val="both"/>
    </w:pPr>
  </w:style>
  <w:style w:type="paragraph" w:customStyle="1" w:styleId="xl27">
    <w:name w:val="xl27"/>
    <w:basedOn w:val="a"/>
    <w:next w:val="afff6"/>
    <w:qFormat/>
    <w:pPr>
      <w:widowControl/>
      <w:spacing w:before="280" w:after="280"/>
      <w:jc w:val="center"/>
    </w:pPr>
  </w:style>
  <w:style w:type="paragraph" w:customStyle="1" w:styleId="afff6">
    <w:name w:val="文档正文"/>
    <w:basedOn w:val="a"/>
    <w:next w:val="2a"/>
    <w:qFormat/>
    <w:pPr>
      <w:spacing w:line="440" w:lineRule="exact"/>
      <w:ind w:left="567" w:firstLine="3639"/>
    </w:pPr>
  </w:style>
  <w:style w:type="paragraph" w:customStyle="1" w:styleId="2a">
    <w:name w:val="附录2"/>
    <w:basedOn w:val="a"/>
    <w:next w:val="a"/>
    <w:qFormat/>
    <w:pPr>
      <w:ind w:left="420" w:firstLine="18"/>
      <w:outlineLvl w:val="1"/>
    </w:pPr>
    <w:rPr>
      <w:rFonts w:ascii="黑体"/>
    </w:rPr>
  </w:style>
  <w:style w:type="paragraph" w:customStyle="1" w:styleId="Char10">
    <w:name w:val="Char1"/>
    <w:basedOn w:val="a"/>
    <w:next w:val="xl23"/>
    <w:qFormat/>
  </w:style>
  <w:style w:type="paragraph" w:customStyle="1" w:styleId="xl23">
    <w:name w:val="xl23"/>
    <w:basedOn w:val="a"/>
    <w:next w:val="2b"/>
    <w:qFormat/>
    <w:pPr>
      <w:widowControl/>
      <w:spacing w:before="280" w:after="280" w:line="360" w:lineRule="auto"/>
    </w:pPr>
  </w:style>
  <w:style w:type="paragraph" w:customStyle="1" w:styleId="2b">
    <w:name w:val="样式2"/>
    <w:basedOn w:val="4"/>
    <w:next w:val="24"/>
    <w:qFormat/>
    <w:pPr>
      <w:spacing w:before="560" w:line="400" w:lineRule="exact"/>
      <w:ind w:left="420"/>
      <w:jc w:val="center"/>
      <w:outlineLvl w:val="0"/>
    </w:pPr>
  </w:style>
  <w:style w:type="paragraph" w:customStyle="1" w:styleId="afff7">
    <w:name w:val="表头样式"/>
    <w:basedOn w:val="a"/>
    <w:qFormat/>
    <w:pPr>
      <w:autoSpaceDE w:val="0"/>
      <w:autoSpaceDN w:val="0"/>
      <w:spacing w:line="360" w:lineRule="auto"/>
      <w:ind w:firstLine="4608"/>
    </w:pPr>
  </w:style>
  <w:style w:type="paragraph" w:customStyle="1" w:styleId="CharCharCharCharCharChar1Char">
    <w:name w:val="Char Char Char Char Char Char1 Char"/>
    <w:basedOn w:val="a"/>
    <w:next w:val="ParaCharCharCharCharCharCharCharCharChar1CharCharCharChar"/>
    <w:qFormat/>
    <w:pPr>
      <w:widowControl/>
      <w:spacing w:after="160" w:line="240" w:lineRule="exact"/>
    </w:pPr>
  </w:style>
  <w:style w:type="paragraph" w:customStyle="1" w:styleId="ParaCharCharCharCharCharCharCharCharChar1CharCharCharChar">
    <w:name w:val="默认段落字体 Para Char Char Char Char Char Char Char Char Char1 Char Char Char Char"/>
    <w:basedOn w:val="a"/>
    <w:next w:val="afff8"/>
    <w:qFormat/>
  </w:style>
  <w:style w:type="paragraph" w:customStyle="1" w:styleId="afff8">
    <w:name w:val="简单回函地址"/>
    <w:basedOn w:val="a"/>
    <w:next w:val="1xz"/>
    <w:qFormat/>
    <w:pPr>
      <w:spacing w:line="360" w:lineRule="auto"/>
    </w:pPr>
  </w:style>
  <w:style w:type="paragraph" w:customStyle="1" w:styleId="1xz">
    <w:name w:val="样式1xz"/>
    <w:basedOn w:val="a"/>
    <w:next w:val="CharChar1"/>
    <w:qFormat/>
    <w:pPr>
      <w:ind w:firstLine="4608"/>
    </w:pPr>
  </w:style>
  <w:style w:type="paragraph" w:customStyle="1" w:styleId="CharChar1">
    <w:name w:val="Char Char1"/>
    <w:basedOn w:val="a"/>
    <w:next w:val="Char20"/>
    <w:qFormat/>
    <w:pPr>
      <w:widowControl/>
      <w:spacing w:after="160" w:line="240" w:lineRule="exact"/>
    </w:pPr>
  </w:style>
  <w:style w:type="paragraph" w:customStyle="1" w:styleId="Char20">
    <w:name w:val="Char2"/>
    <w:basedOn w:val="a"/>
    <w:next w:val="afff9"/>
    <w:qFormat/>
    <w:pPr>
      <w:spacing w:line="240" w:lineRule="atLeast"/>
      <w:ind w:left="840" w:firstLine="3748"/>
    </w:pPr>
  </w:style>
  <w:style w:type="paragraph" w:customStyle="1" w:styleId="afff9">
    <w:name w:val="操作步骤"/>
    <w:basedOn w:val="a"/>
    <w:next w:val="aff7"/>
    <w:qFormat/>
    <w:pPr>
      <w:autoSpaceDE w:val="0"/>
      <w:autoSpaceDN w:val="0"/>
      <w:spacing w:line="40" w:lineRule="atLeast"/>
      <w:ind w:left="425" w:firstLine="3671"/>
    </w:pPr>
  </w:style>
  <w:style w:type="paragraph" w:customStyle="1" w:styleId="CharCharCharCharCharCharCharCharCharCharCharCharCharCharCharChar">
    <w:name w:val="Char Char Char Char Char Char Char Char Char Char Char Char Char Char Char Char"/>
    <w:basedOn w:val="a"/>
    <w:next w:val="38"/>
    <w:qFormat/>
  </w:style>
  <w:style w:type="paragraph" w:customStyle="1" w:styleId="38">
    <w:name w:val="附录3"/>
    <w:basedOn w:val="a"/>
    <w:next w:val="a"/>
    <w:qFormat/>
    <w:pPr>
      <w:ind w:left="425" w:firstLine="18"/>
      <w:outlineLvl w:val="2"/>
    </w:pPr>
  </w:style>
  <w:style w:type="paragraph" w:customStyle="1" w:styleId="00">
    <w:name w:val="00"/>
    <w:basedOn w:val="a"/>
    <w:qFormat/>
    <w:pPr>
      <w:autoSpaceDE w:val="0"/>
      <w:autoSpaceDN w:val="0"/>
      <w:ind w:firstLine="4608"/>
    </w:pPr>
    <w:rPr>
      <w:rFonts w:ascii="黑体"/>
    </w:rPr>
  </w:style>
  <w:style w:type="paragraph" w:customStyle="1" w:styleId="45">
    <w:name w:val="样式4"/>
    <w:basedOn w:val="4"/>
    <w:next w:val="TableTextChar1"/>
    <w:qFormat/>
  </w:style>
  <w:style w:type="paragraph" w:customStyle="1" w:styleId="TableTextChar1">
    <w:name w:val="Table Text Char1"/>
    <w:next w:val="43"/>
    <w:qFormat/>
    <w:pPr>
      <w:spacing w:before="80" w:after="80"/>
      <w:ind w:firstLine="2560"/>
    </w:pPr>
  </w:style>
  <w:style w:type="paragraph" w:customStyle="1" w:styleId="46">
    <w:name w:val="附录4"/>
    <w:basedOn w:val="a"/>
    <w:next w:val="a"/>
    <w:qFormat/>
    <w:pPr>
      <w:widowControl/>
      <w:spacing w:line="300" w:lineRule="auto"/>
      <w:ind w:left="1361" w:firstLine="14"/>
      <w:outlineLvl w:val="3"/>
    </w:pPr>
  </w:style>
  <w:style w:type="paragraph" w:customStyle="1" w:styleId="FigureDescription">
    <w:name w:val="Figure Description"/>
    <w:next w:val="a"/>
    <w:qFormat/>
    <w:pPr>
      <w:spacing w:before="80" w:after="320"/>
      <w:ind w:left="1134" w:firstLine="3584"/>
      <w:jc w:val="center"/>
    </w:pPr>
  </w:style>
  <w:style w:type="paragraph" w:customStyle="1" w:styleId="afffa">
    <w:name w:val="段落正文"/>
    <w:basedOn w:val="a"/>
    <w:next w:val="af9"/>
    <w:qFormat/>
    <w:pPr>
      <w:spacing w:before="156" w:line="360" w:lineRule="auto"/>
      <w:ind w:left="200" w:firstLine="3784"/>
    </w:pPr>
  </w:style>
  <w:style w:type="paragraph" w:customStyle="1" w:styleId="afffb">
    <w:name w:val="缺省文本"/>
    <w:basedOn w:val="a"/>
    <w:next w:val="xl27"/>
    <w:qFormat/>
    <w:pPr>
      <w:autoSpaceDE w:val="0"/>
      <w:autoSpaceDN w:val="0"/>
      <w:spacing w:line="360" w:lineRule="auto"/>
    </w:pPr>
  </w:style>
  <w:style w:type="paragraph" w:customStyle="1" w:styleId="CharCharCharCharCharChar">
    <w:name w:val="Char Char 字元 字元 字元 Char Char Char Char"/>
    <w:basedOn w:val="a"/>
    <w:next w:val="afffc"/>
    <w:qFormat/>
    <w:pPr>
      <w:spacing w:line="360" w:lineRule="auto"/>
    </w:pPr>
  </w:style>
  <w:style w:type="paragraph" w:customStyle="1" w:styleId="afffc">
    <w:name w:val="列表项目"/>
    <w:basedOn w:val="a"/>
    <w:next w:val="aa"/>
    <w:qFormat/>
    <w:pPr>
      <w:spacing w:line="288" w:lineRule="auto"/>
      <w:ind w:left="840" w:firstLine="3676"/>
    </w:pPr>
  </w:style>
  <w:style w:type="paragraph" w:customStyle="1" w:styleId="afffd">
    <w:name w:val="摘要"/>
    <w:basedOn w:val="a"/>
    <w:next w:val="2"/>
    <w:qFormat/>
    <w:pPr>
      <w:spacing w:line="360" w:lineRule="auto"/>
    </w:pPr>
  </w:style>
  <w:style w:type="paragraph" w:customStyle="1" w:styleId="afffe">
    <w:name w:val="内容标题"/>
    <w:next w:val="a9"/>
    <w:qFormat/>
    <w:pPr>
      <w:widowControl w:val="0"/>
      <w:shd w:val="clear" w:color="000000" w:fill="000080"/>
      <w:ind w:firstLine="14"/>
      <w:jc w:val="both"/>
    </w:pPr>
  </w:style>
  <w:style w:type="paragraph" w:customStyle="1" w:styleId="320">
    <w:name w:val="标题3——2"/>
    <w:basedOn w:val="3"/>
    <w:next w:val="35"/>
    <w:qFormat/>
    <w:pPr>
      <w:spacing w:before="312" w:after="0" w:line="240" w:lineRule="auto"/>
      <w:ind w:left="851" w:firstLine="4781"/>
    </w:pPr>
    <w:rPr>
      <w:rFonts w:ascii="黑体"/>
    </w:rPr>
  </w:style>
  <w:style w:type="paragraph" w:customStyle="1" w:styleId="2c">
    <w:name w:val="正文字缩2字"/>
    <w:basedOn w:val="a"/>
    <w:next w:val="affff"/>
    <w:qFormat/>
    <w:pPr>
      <w:spacing w:before="60" w:after="60" w:line="360" w:lineRule="auto"/>
      <w:ind w:left="400" w:firstLine="3784"/>
    </w:pPr>
  </w:style>
  <w:style w:type="paragraph" w:customStyle="1" w:styleId="affff">
    <w:name w:val="段"/>
    <w:next w:val="70"/>
    <w:qFormat/>
    <w:pPr>
      <w:autoSpaceDE w:val="0"/>
      <w:autoSpaceDN w:val="0"/>
      <w:ind w:left="200" w:firstLine="2760"/>
      <w:jc w:val="both"/>
    </w:pPr>
  </w:style>
  <w:style w:type="paragraph" w:customStyle="1" w:styleId="TableTextCharCharChar">
    <w:name w:val="Table Text Char Char Char"/>
    <w:next w:val="23"/>
    <w:qFormat/>
    <w:pPr>
      <w:spacing w:before="80" w:after="80"/>
      <w:ind w:firstLine="2560"/>
    </w:pPr>
  </w:style>
  <w:style w:type="paragraph" w:customStyle="1" w:styleId="CharCharCharChar0">
    <w:name w:val="Char Char Char Char"/>
    <w:basedOn w:val="a"/>
    <w:next w:val="affff0"/>
    <w:qFormat/>
    <w:pPr>
      <w:widowControl/>
      <w:spacing w:after="160" w:line="240" w:lineRule="exact"/>
    </w:pPr>
  </w:style>
  <w:style w:type="paragraph" w:customStyle="1" w:styleId="affff0">
    <w:name w:val="af"/>
    <w:basedOn w:val="a"/>
    <w:next w:val="affff1"/>
    <w:qFormat/>
    <w:pPr>
      <w:widowControl/>
      <w:spacing w:line="300" w:lineRule="atLeast"/>
    </w:pPr>
  </w:style>
  <w:style w:type="paragraph" w:customStyle="1" w:styleId="affff1">
    <w:name w:val="图例"/>
    <w:basedOn w:val="a"/>
    <w:next w:val="CharCharCharCharCharCharCharCharCharCharCharCharChar"/>
    <w:qFormat/>
    <w:pPr>
      <w:spacing w:before="120" w:after="120" w:line="360" w:lineRule="auto"/>
      <w:ind w:firstLine="4608"/>
      <w:jc w:val="center"/>
    </w:pPr>
  </w:style>
  <w:style w:type="paragraph" w:customStyle="1" w:styleId="605">
    <w:name w:val="样式 标题 6第五层条 + 三号 段前: 0.5 行"/>
    <w:basedOn w:val="6"/>
    <w:next w:val="52"/>
    <w:qFormat/>
    <w:pPr>
      <w:widowControl/>
      <w:spacing w:before="156"/>
    </w:pPr>
  </w:style>
  <w:style w:type="paragraph" w:customStyle="1" w:styleId="52">
    <w:name w:val="标题5"/>
    <w:basedOn w:val="a"/>
    <w:next w:val="CharCharCharChar0"/>
    <w:qFormat/>
    <w:pPr>
      <w:autoSpaceDE w:val="0"/>
      <w:autoSpaceDN w:val="0"/>
      <w:spacing w:line="320" w:lineRule="atLeast"/>
    </w:pPr>
  </w:style>
  <w:style w:type="paragraph" w:customStyle="1" w:styleId="affff2">
    <w:name w:val="_"/>
    <w:basedOn w:val="a"/>
    <w:next w:val="221"/>
    <w:qFormat/>
    <w:pPr>
      <w:spacing w:line="360" w:lineRule="auto"/>
      <w:ind w:left="680" w:firstLine="3784"/>
    </w:pPr>
  </w:style>
  <w:style w:type="paragraph" w:customStyle="1" w:styleId="221">
    <w:name w:val="样式 正文首行缩进 2 + 首行缩进:  2 字符"/>
    <w:basedOn w:val="a"/>
    <w:next w:val="afffd"/>
    <w:qFormat/>
    <w:pPr>
      <w:spacing w:line="360" w:lineRule="auto"/>
      <w:ind w:left="987" w:firstLine="4700"/>
    </w:pPr>
    <w:rPr>
      <w:rFonts w:ascii="Arial"/>
    </w:rPr>
  </w:style>
  <w:style w:type="paragraph" w:customStyle="1" w:styleId="affff3">
    <w:name w:val="标题无"/>
    <w:basedOn w:val="a"/>
    <w:qFormat/>
    <w:pPr>
      <w:spacing w:line="360" w:lineRule="auto"/>
    </w:pPr>
  </w:style>
  <w:style w:type="paragraph" w:customStyle="1" w:styleId="affff4">
    <w:name w:val="司法正文"/>
    <w:next w:val="CharCharChar1CharCharCharCharCharCharCharCharCharCharCharCharChar"/>
    <w:qFormat/>
    <w:pPr>
      <w:widowControl w:val="0"/>
      <w:ind w:left="200" w:firstLine="3784"/>
      <w:jc w:val="both"/>
    </w:pPr>
  </w:style>
  <w:style w:type="paragraph" w:customStyle="1" w:styleId="CharCharChar1CharCharCharCharCharCharCharCharCharCharCharCharChar">
    <w:name w:val="Char Char Char1 Char Char Char Char Char Char Char Char Char Char Char Char Char"/>
    <w:basedOn w:val="a"/>
    <w:next w:val="605"/>
    <w:qFormat/>
    <w:pPr>
      <w:widowControl/>
      <w:spacing w:after="160" w:line="240" w:lineRule="exact"/>
    </w:pPr>
  </w:style>
  <w:style w:type="paragraph" w:customStyle="1" w:styleId="18">
    <w:name w:val="1"/>
    <w:basedOn w:val="a"/>
    <w:next w:val="41"/>
    <w:qFormat/>
  </w:style>
  <w:style w:type="paragraph" w:customStyle="1" w:styleId="CharChar14CharChar">
    <w:name w:val="Char Char14 Char Char"/>
    <w:basedOn w:val="a"/>
    <w:next w:val="affff4"/>
    <w:qFormat/>
  </w:style>
  <w:style w:type="paragraph" w:customStyle="1" w:styleId="ItemStep">
    <w:name w:val="Item Step"/>
    <w:next w:val="19"/>
    <w:qFormat/>
    <w:pPr>
      <w:ind w:left="1644" w:firstLine="10"/>
      <w:outlineLvl w:val="4"/>
    </w:pPr>
  </w:style>
  <w:style w:type="paragraph" w:customStyle="1" w:styleId="19">
    <w:name w:val="正文1"/>
    <w:basedOn w:val="a"/>
    <w:next w:val="afffe"/>
    <w:qFormat/>
    <w:pPr>
      <w:spacing w:line="300" w:lineRule="auto"/>
      <w:ind w:left="200" w:firstLine="3784"/>
    </w:pPr>
  </w:style>
  <w:style w:type="paragraph" w:customStyle="1" w:styleId="1a">
    <w:name w:val="文本框样式1"/>
    <w:basedOn w:val="a"/>
    <w:next w:val="CharCharCharCharCharCharChar1"/>
    <w:qFormat/>
    <w:pPr>
      <w:spacing w:before="60" w:line="180" w:lineRule="exact"/>
      <w:jc w:val="center"/>
    </w:pPr>
  </w:style>
  <w:style w:type="paragraph" w:customStyle="1" w:styleId="CharCharCharCharCharCharChar1">
    <w:name w:val="Char Char Char Char Char Char Char1"/>
    <w:basedOn w:val="a"/>
    <w:next w:val="a"/>
    <w:qFormat/>
  </w:style>
  <w:style w:type="paragraph" w:customStyle="1" w:styleId="xl53">
    <w:name w:val="xl53"/>
    <w:basedOn w:val="a"/>
    <w:next w:val="TableTextCharCharChar"/>
    <w:qFormat/>
    <w:pPr>
      <w:widowControl/>
      <w:spacing w:before="280" w:after="280"/>
      <w:jc w:val="center"/>
    </w:pPr>
  </w:style>
  <w:style w:type="paragraph" w:customStyle="1" w:styleId="CSS1Char">
    <w:name w:val="CSS1级正文 Char"/>
    <w:next w:val="FigureDescription"/>
    <w:qFormat/>
    <w:pPr>
      <w:widowControl w:val="0"/>
      <w:spacing w:line="360" w:lineRule="auto"/>
      <w:ind w:left="480" w:firstLine="3808"/>
      <w:jc w:val="both"/>
    </w:pPr>
  </w:style>
  <w:style w:type="paragraph" w:customStyle="1" w:styleId="affff5">
    <w:name w:val="表头文本"/>
    <w:next w:val="aff4"/>
    <w:qFormat/>
    <w:pPr>
      <w:ind w:firstLine="3584"/>
      <w:jc w:val="center"/>
    </w:pPr>
  </w:style>
  <w:style w:type="paragraph" w:customStyle="1" w:styleId="AANumbering">
    <w:name w:val="AA Numbering"/>
    <w:basedOn w:val="a"/>
    <w:next w:val="1a"/>
    <w:qFormat/>
    <w:pPr>
      <w:widowControl/>
      <w:spacing w:line="280" w:lineRule="atLeast"/>
    </w:pPr>
  </w:style>
  <w:style w:type="paragraph" w:customStyle="1" w:styleId="1b">
    <w:name w:val="文本1"/>
    <w:basedOn w:val="a"/>
    <w:next w:val="18"/>
    <w:qFormat/>
    <w:pPr>
      <w:spacing w:line="312" w:lineRule="atLeast"/>
      <w:jc w:val="center"/>
    </w:pPr>
  </w:style>
  <w:style w:type="paragraph" w:customStyle="1" w:styleId="Default">
    <w:name w:val="Default"/>
    <w:next w:val="afffa"/>
    <w:qFormat/>
    <w:pPr>
      <w:widowControl w:val="0"/>
      <w:autoSpaceDE w:val="0"/>
      <w:autoSpaceDN w:val="0"/>
      <w:ind w:firstLine="4096"/>
    </w:pPr>
  </w:style>
  <w:style w:type="paragraph" w:customStyle="1" w:styleId="1c">
    <w:name w:val="表格1"/>
    <w:basedOn w:val="a"/>
    <w:next w:val="a"/>
    <w:qFormat/>
    <w:pPr>
      <w:autoSpaceDE w:val="0"/>
      <w:autoSpaceDN w:val="0"/>
      <w:spacing w:line="288" w:lineRule="auto"/>
      <w:jc w:val="center"/>
    </w:pPr>
  </w:style>
  <w:style w:type="paragraph" w:customStyle="1" w:styleId="1Heading0SectionHeadPIM1H1h11stlevell11H1">
    <w:name w:val="样式 标题 1章标题Heading 0Section HeadPIM 1H1h11st levell11H1..."/>
    <w:basedOn w:val="1"/>
    <w:next w:val="AANumbering"/>
    <w:qFormat/>
    <w:pPr>
      <w:autoSpaceDE w:val="0"/>
      <w:autoSpaceDN w:val="0"/>
      <w:spacing w:before="340" w:after="330" w:line="578" w:lineRule="atLeast"/>
      <w:ind w:firstLine="18"/>
    </w:pPr>
    <w:rPr>
      <w:rFonts w:ascii="宋体"/>
    </w:rPr>
  </w:style>
  <w:style w:type="paragraph" w:customStyle="1" w:styleId="affff6">
    <w:name w:val="样式 宋体 五号 行距: 单倍行距"/>
    <w:basedOn w:val="a"/>
    <w:next w:val="Char9"/>
    <w:qFormat/>
  </w:style>
  <w:style w:type="paragraph" w:customStyle="1" w:styleId="20257">
    <w:name w:val="样式 样式 正文首行缩进 2 + 左  0 字符 + 首行缩进:  2.57 字符"/>
    <w:basedOn w:val="a"/>
    <w:next w:val="a"/>
    <w:qFormat/>
    <w:pPr>
      <w:spacing w:after="120"/>
      <w:ind w:left="540" w:firstLine="3612"/>
    </w:pPr>
  </w:style>
  <w:style w:type="paragraph" w:customStyle="1" w:styleId="Char2CharCharCharCharCharChar">
    <w:name w:val="Char2 Char Char Char Char Char Char"/>
    <w:basedOn w:val="a"/>
    <w:next w:val="CharCharCharCharCharChar1Char"/>
    <w:qFormat/>
    <w:pPr>
      <w:ind w:firstLine="4608"/>
    </w:pPr>
    <w:rPr>
      <w:rFonts w:ascii="仿宋_GB2312"/>
    </w:rPr>
  </w:style>
  <w:style w:type="paragraph" w:customStyle="1" w:styleId="412">
    <w:name w:val="样式 正文缩进正文（首行缩进两字）表正文正文非缩进特点标题4段1 + 首行缩进:  2 字符"/>
    <w:next w:val="46"/>
    <w:qFormat/>
    <w:pPr>
      <w:widowControl w:val="0"/>
      <w:spacing w:line="360" w:lineRule="auto"/>
      <w:ind w:left="480" w:firstLine="3808"/>
      <w:jc w:val="both"/>
    </w:pPr>
  </w:style>
  <w:style w:type="paragraph" w:customStyle="1" w:styleId="Chara">
    <w:name w:val="正文格式 Char"/>
    <w:basedOn w:val="a"/>
    <w:next w:val="affff7"/>
    <w:qFormat/>
    <w:pPr>
      <w:widowControl/>
      <w:spacing w:line="440" w:lineRule="atLeast"/>
      <w:ind w:left="510" w:firstLine="3838"/>
    </w:pPr>
  </w:style>
  <w:style w:type="paragraph" w:customStyle="1" w:styleId="affff7">
    <w:name w:val="章标题"/>
    <w:next w:val="a"/>
    <w:qFormat/>
    <w:pPr>
      <w:spacing w:before="156" w:after="156"/>
      <w:ind w:firstLine="14"/>
      <w:jc w:val="both"/>
      <w:outlineLvl w:val="1"/>
    </w:pPr>
  </w:style>
  <w:style w:type="paragraph" w:customStyle="1" w:styleId="affff8">
    <w:name w:val="正文（首行不缩进）"/>
    <w:basedOn w:val="a"/>
    <w:next w:val="CSS1Char"/>
    <w:qFormat/>
    <w:pPr>
      <w:autoSpaceDE w:val="0"/>
      <w:autoSpaceDN w:val="0"/>
      <w:spacing w:line="360" w:lineRule="auto"/>
    </w:pPr>
  </w:style>
  <w:style w:type="paragraph" w:customStyle="1" w:styleId="affff9">
    <w:name w:val="文字"/>
    <w:basedOn w:val="a"/>
    <w:next w:val="Char1CharCharChar1"/>
    <w:qFormat/>
    <w:pPr>
      <w:spacing w:line="312" w:lineRule="auto"/>
      <w:ind w:left="556" w:right="-210" w:firstLine="3628"/>
    </w:pPr>
  </w:style>
  <w:style w:type="paragraph" w:customStyle="1" w:styleId="Char1CharCharChar1">
    <w:name w:val="Char1 Char Char Char1"/>
    <w:basedOn w:val="a"/>
    <w:next w:val="af4"/>
    <w:qFormat/>
  </w:style>
  <w:style w:type="paragraph" w:customStyle="1" w:styleId="style1">
    <w:name w:val="style1"/>
    <w:basedOn w:val="a"/>
    <w:next w:val="afffb"/>
    <w:qFormat/>
    <w:pPr>
      <w:widowControl/>
      <w:spacing w:before="280" w:after="280"/>
    </w:pPr>
  </w:style>
  <w:style w:type="paragraph" w:styleId="affffa">
    <w:name w:val="List Paragraph"/>
    <w:basedOn w:val="a"/>
    <w:uiPriority w:val="34"/>
    <w:qFormat/>
    <w:pPr>
      <w:ind w:firstLineChars="200" w:firstLine="420"/>
    </w:pPr>
    <w:rPr>
      <w:rFonts w:asciiTheme="minorHAnsi" w:eastAsiaTheme="minorEastAsia" w:hAnsiTheme="minorHAnsi" w:cstheme="minorBidi"/>
      <w:kern w:val="2"/>
      <w:sz w:val="21"/>
      <w:szCs w:val="22"/>
    </w:rPr>
  </w:style>
  <w:style w:type="paragraph" w:customStyle="1" w:styleId="xl65">
    <w:name w:val="xl65"/>
    <w:basedOn w:val="a"/>
    <w:qFormat/>
    <w:pPr>
      <w:widowControl/>
      <w:spacing w:before="100" w:beforeAutospacing="1" w:after="100" w:afterAutospacing="1"/>
      <w:ind w:firstLine="0"/>
      <w:jc w:val="left"/>
      <w:textAlignment w:val="bottom"/>
    </w:pPr>
    <w:rPr>
      <w:rFonts w:ascii="宋体" w:hAnsi="宋体" w:cs="宋体"/>
      <w:sz w:val="24"/>
      <w:szCs w:val="24"/>
    </w:rPr>
  </w:style>
  <w:style w:type="paragraph" w:customStyle="1" w:styleId="xl66">
    <w:name w:val="xl66"/>
    <w:basedOn w:val="a"/>
    <w:qFormat/>
    <w:pPr>
      <w:widowControl/>
      <w:spacing w:before="100" w:beforeAutospacing="1" w:after="100" w:afterAutospacing="1"/>
      <w:ind w:firstLine="0"/>
      <w:jc w:val="center"/>
      <w:textAlignment w:val="bottom"/>
    </w:pPr>
    <w:rPr>
      <w:rFonts w:ascii="宋体" w:hAnsi="宋体" w:cs="宋体"/>
      <w:sz w:val="24"/>
      <w:szCs w:val="24"/>
    </w:rPr>
  </w:style>
  <w:style w:type="paragraph" w:customStyle="1" w:styleId="xl67">
    <w:name w:val="xl67"/>
    <w:basedOn w:val="a"/>
    <w:qFormat/>
    <w:pPr>
      <w:widowControl/>
      <w:spacing w:before="100" w:beforeAutospacing="1" w:after="100" w:afterAutospacing="1"/>
      <w:ind w:firstLine="0"/>
      <w:jc w:val="left"/>
      <w:textAlignment w:val="bottom"/>
    </w:pPr>
    <w:rPr>
      <w:rFonts w:ascii="宋体" w:hAnsi="宋体" w:cs="宋体"/>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黑体" w:eastAsia="黑体" w:hAnsi="黑体" w:cs="宋体"/>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黑体" w:eastAsia="黑体" w:hAnsi="黑体" w:cs="宋体"/>
      <w:b/>
      <w:bCs/>
      <w:sz w:val="24"/>
      <w:szCs w:val="24"/>
    </w:rPr>
  </w:style>
  <w:style w:type="paragraph" w:customStyle="1" w:styleId="xl70">
    <w:name w:val="xl70"/>
    <w:basedOn w:val="a"/>
    <w:qFormat/>
    <w:pPr>
      <w:widowControl/>
      <w:pBdr>
        <w:top w:val="single" w:sz="4" w:space="0" w:color="auto"/>
        <w:left w:val="single" w:sz="4" w:space="0" w:color="auto"/>
        <w:bottom w:val="single" w:sz="4" w:space="0" w:color="auto"/>
      </w:pBdr>
      <w:spacing w:before="100" w:beforeAutospacing="1" w:after="100" w:afterAutospacing="1"/>
      <w:ind w:firstLine="0"/>
      <w:jc w:val="center"/>
      <w:textAlignment w:val="bottom"/>
    </w:pPr>
    <w:rPr>
      <w:rFonts w:ascii="黑体" w:eastAsia="黑体" w:hAnsi="黑体" w:cs="宋体"/>
      <w:b/>
      <w:bCs/>
      <w:sz w:val="24"/>
      <w:szCs w:val="24"/>
    </w:rPr>
  </w:style>
  <w:style w:type="paragraph" w:customStyle="1" w:styleId="xl71">
    <w:name w:val="xl71"/>
    <w:basedOn w:val="a"/>
    <w:qFormat/>
    <w:pPr>
      <w:widowControl/>
      <w:pBdr>
        <w:top w:val="single" w:sz="4" w:space="0" w:color="auto"/>
        <w:bottom w:val="single" w:sz="4" w:space="0" w:color="auto"/>
      </w:pBdr>
      <w:spacing w:before="100" w:beforeAutospacing="1" w:after="100" w:afterAutospacing="1"/>
      <w:ind w:firstLine="0"/>
      <w:jc w:val="center"/>
      <w:textAlignment w:val="bottom"/>
    </w:pPr>
    <w:rPr>
      <w:rFonts w:ascii="黑体" w:eastAsia="黑体" w:hAnsi="黑体" w:cs="宋体"/>
      <w:b/>
      <w:bCs/>
      <w:sz w:val="24"/>
      <w:szCs w:val="24"/>
    </w:rPr>
  </w:style>
  <w:style w:type="paragraph" w:customStyle="1" w:styleId="xl72">
    <w:name w:val="xl72"/>
    <w:basedOn w:val="a"/>
    <w:qFormat/>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黑体" w:eastAsia="黑体" w:hAnsi="黑体" w:cs="宋体"/>
      <w:b/>
      <w:bCs/>
      <w:sz w:val="24"/>
      <w:szCs w:val="24"/>
    </w:rPr>
  </w:style>
  <w:style w:type="paragraph" w:customStyle="1" w:styleId="xl73">
    <w:name w:val="xl73"/>
    <w:basedOn w:val="a"/>
    <w:qFormat/>
    <w:pPr>
      <w:widowControl/>
      <w:pBdr>
        <w:top w:val="single" w:sz="4" w:space="0" w:color="auto"/>
        <w:bottom w:val="single" w:sz="4" w:space="0" w:color="auto"/>
      </w:pBdr>
      <w:spacing w:before="100" w:beforeAutospacing="1" w:after="100" w:afterAutospacing="1"/>
      <w:ind w:firstLine="0"/>
      <w:jc w:val="center"/>
    </w:pPr>
    <w:rPr>
      <w:rFonts w:ascii="黑体" w:eastAsia="黑体" w:hAnsi="黑体" w:cs="宋体"/>
      <w:b/>
      <w:bCs/>
      <w:sz w:val="24"/>
      <w:szCs w:val="24"/>
    </w:rPr>
  </w:style>
  <w:style w:type="paragraph" w:customStyle="1" w:styleId="xl74">
    <w:name w:val="xl74"/>
    <w:basedOn w:val="a"/>
    <w:qFormat/>
    <w:pPr>
      <w:widowControl/>
      <w:pBdr>
        <w:top w:val="single" w:sz="4" w:space="0" w:color="auto"/>
        <w:left w:val="single" w:sz="4" w:space="0" w:color="auto"/>
        <w:right w:val="single" w:sz="4" w:space="0" w:color="auto"/>
      </w:pBdr>
      <w:spacing w:before="100" w:beforeAutospacing="1" w:after="100" w:afterAutospacing="1"/>
      <w:ind w:firstLine="0"/>
      <w:jc w:val="center"/>
    </w:pPr>
    <w:rPr>
      <w:rFonts w:ascii="黑体" w:eastAsia="黑体" w:hAnsi="黑体" w:cs="宋体"/>
      <w:sz w:val="24"/>
      <w:szCs w:val="24"/>
    </w:rPr>
  </w:style>
  <w:style w:type="paragraph" w:customStyle="1" w:styleId="xl75">
    <w:name w:val="xl75"/>
    <w:basedOn w:val="a"/>
    <w:qFormat/>
    <w:pPr>
      <w:widowControl/>
      <w:pBdr>
        <w:left w:val="single" w:sz="4" w:space="0" w:color="auto"/>
        <w:right w:val="single" w:sz="4" w:space="0" w:color="auto"/>
      </w:pBdr>
      <w:spacing w:before="100" w:beforeAutospacing="1" w:after="100" w:afterAutospacing="1"/>
      <w:ind w:firstLine="0"/>
      <w:jc w:val="center"/>
    </w:pPr>
    <w:rPr>
      <w:rFonts w:ascii="黑体" w:eastAsia="黑体" w:hAnsi="黑体" w:cs="宋体"/>
      <w:sz w:val="24"/>
      <w:szCs w:val="24"/>
    </w:rPr>
  </w:style>
  <w:style w:type="paragraph" w:customStyle="1" w:styleId="xl76">
    <w:name w:val="xl76"/>
    <w:basedOn w:val="a"/>
    <w:qFormat/>
    <w:pPr>
      <w:widowControl/>
      <w:pBdr>
        <w:left w:val="single" w:sz="4" w:space="0" w:color="auto"/>
        <w:bottom w:val="single" w:sz="4" w:space="0" w:color="auto"/>
        <w:right w:val="single" w:sz="4" w:space="0" w:color="auto"/>
      </w:pBdr>
      <w:spacing w:before="100" w:beforeAutospacing="1" w:after="100" w:afterAutospacing="1"/>
      <w:ind w:firstLine="0"/>
      <w:jc w:val="center"/>
    </w:pPr>
    <w:rPr>
      <w:rFonts w:ascii="黑体" w:eastAsia="黑体" w:hAnsi="黑体" w:cs="宋体"/>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9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qgp.gov.c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4613</Words>
  <Characters>26297</Characters>
  <Application>Microsoft Office Word</Application>
  <DocSecurity>0</DocSecurity>
  <Lines>219</Lines>
  <Paragraphs>61</Paragraphs>
  <ScaleCrop>false</ScaleCrop>
  <Company>MicroWin10.com</Company>
  <LinksUpToDate>false</LinksUpToDate>
  <CharactersWithSpaces>30849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李子</dc:creator>
  <cp:lastModifiedBy>Administrator</cp:lastModifiedBy>
  <cp:revision>9</cp:revision>
  <dcterms:created xsi:type="dcterms:W3CDTF">2021-02-05T07:03:00Z</dcterms:created>
  <dcterms:modified xsi:type="dcterms:W3CDTF">2021-02-24T01:25:00Z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