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护理学院青塔在线微信服务平台引进服务采购项目询价告知书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一、自主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评审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具体时间：202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日（星期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二、自主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评审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具体地点：重庆医科大学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袁家岗校区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5号楼402会议室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三、自主采购项目：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护理学院青塔在线微信服务平台引进服务采购项目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四、自主采购编号：HLXY20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00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五、自主采购方式：询价采购（项目总价限价在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8000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元内）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,在满足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合格投标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供应商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和物品资料的条件下，以价格最低价中标。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 xml:space="preserve">六、联系方式：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13594159710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沙老师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七、报名及资证材料审核方式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于20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日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:00前将资证材料清单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邮寄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指定地址和指定接收人。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邮寄封面注明投标单位名称、投标项目编号、投标项目、联系人电话（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护理学院青塔在线微信服务平台引进服务采购项目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）、联系人及联系方式（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在邮寄信封或邮寄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快递封面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注明投标单位名称、投标项目编号、投标项目、联系人电话，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比如顺丰快递公司或圆通邮寄，邮寄点会给一个包装袋，务必在包装袋上粘贴投标单位名称、投标项目编号、投标项目、联系人电话信息），否则无法确认是投标公司的包裹。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接收地址：重庆市渝中区袁家岗重庆医科大学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5号楼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04办公室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接收人：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老师  (电话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13594159710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合格投标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供应商资格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1.具有独立承担民事责任能力的企业法人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2.具有良好的商业信誉和健全的财务会计制度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3.在参加政府采购活动的前三年内无重大违法经营记录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4.能提供符合项目使用要求，项目招标参数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（附件3）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的产品和服务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、招标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供应商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需邮寄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以下物品（资证材料清单）：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1.年检合格的营业执照复印件和税务登记证复印件（加盖单位公章）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2.法定代表人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本人或法定代表人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对投标代表的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委托书（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并加盖公章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法定代表人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投标代表身份证复印件（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并加盖公章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.公司简介：对投标单位的介绍，包括公司基本情况、人员情况、研发情况、专利情况、资质认证情况、参与过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相关学校或单位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招标情况、服务机构等介绍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.产品质量承诺及资证材料真实性承诺函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，需加盖公章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</w:rPr>
        <w:t>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6.护理学院统一格式采购报价函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，需加盖公章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（附件2）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、其他事项：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1.中标商约定交付时间：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2024年10月10日内完成制作交付事宜。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.本次询价只允许有一个方案、一个报价，多方案、多报价的将不被接受；所报价格包括产品货款、技术资料费、安装调试费、运输费、保险费、包装费、装卸费及税费等交付采购人使用前所有可能发生的所有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投标商应充分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考虑国内快递的特质，应在规定的时间邮寄到指定地址。若未在指定时间成功投递至指定地点，由投标商自行负责。  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ind w:firstLine="5060" w:firstLineChars="23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重庆医科大学护理学院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202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</w:rPr>
        <w:t>日</w:t>
      </w: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rPr>
          <w:rFonts w:hint="eastAsia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148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spacing w:val="-9"/>
          <w:kern w:val="0"/>
          <w:sz w:val="28"/>
          <w:szCs w:val="28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27" w:beforeAutospacing="0" w:after="0" w:afterAutospacing="0" w:line="360" w:lineRule="auto"/>
        <w:ind w:left="711" w:right="68" w:firstLine="1205" w:firstLineChars="500"/>
      </w:pPr>
      <w:r>
        <w:rPr>
          <w:rFonts w:hint="eastAsia" w:ascii="宋体" w:hAnsi="宋体" w:eastAsia="宋体" w:cs="宋体"/>
          <w:sz w:val="24"/>
          <w:szCs w:val="24"/>
        </w:rPr>
        <w:t>产品</w:t>
      </w:r>
      <w:r>
        <w:rPr>
          <w:rFonts w:hint="eastAsia" w:cs="宋体"/>
          <w:sz w:val="24"/>
          <w:szCs w:val="24"/>
          <w:lang w:eastAsia="zh-CN"/>
        </w:rPr>
        <w:t>、服务</w:t>
      </w:r>
      <w:r>
        <w:rPr>
          <w:rFonts w:hint="eastAsia" w:ascii="宋体" w:hAnsi="宋体" w:eastAsia="宋体" w:cs="宋体"/>
          <w:sz w:val="24"/>
          <w:szCs w:val="24"/>
        </w:rPr>
        <w:t>质量承诺及资证材料真实性承诺函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</w:pPr>
      <w:r>
        <w:rPr>
          <w:rStyle w:val="12"/>
          <w:rFonts w:hint="eastAsia" w:ascii="宋体" w:hAnsi="宋体" w:eastAsia="宋体" w:cs="宋体"/>
          <w:sz w:val="32"/>
          <w:szCs w:val="32"/>
        </w:rPr>
        <w:t>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" w:beforeAutospacing="0" w:after="0" w:afterAutospacing="0" w:line="360" w:lineRule="auto"/>
        <w:ind w:left="0" w:right="0"/>
      </w:pPr>
      <w:r>
        <w:rPr>
          <w:rStyle w:val="12"/>
          <w:rFonts w:hint="eastAsia" w:ascii="宋体" w:hAnsi="宋体" w:eastAsia="宋体" w:cs="宋体"/>
          <w:sz w:val="35"/>
          <w:szCs w:val="35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148"/>
        <w:jc w:val="left"/>
        <w:rPr>
          <w:rFonts w:hint="eastAsia" w:ascii="宋体" w:hAnsi="宋体" w:eastAsia="宋体" w:cs="宋体"/>
          <w:spacing w:val="-9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9"/>
          <w:kern w:val="0"/>
          <w:sz w:val="28"/>
          <w:szCs w:val="28"/>
          <w:lang w:val="en-US" w:eastAsia="zh-CN"/>
        </w:rPr>
        <w:t>重庆医科大学护理学院：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sz w:val="20"/>
          <w:szCs w:val="2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148" w:firstLine="786"/>
        <w:jc w:val="left"/>
      </w:pPr>
      <w:r>
        <w:rPr>
          <w:rFonts w:hint="eastAsia" w:ascii="宋体" w:hAnsi="宋体" w:eastAsia="宋体" w:cs="宋体"/>
          <w:spacing w:val="-9"/>
          <w:kern w:val="0"/>
          <w:sz w:val="28"/>
          <w:szCs w:val="28"/>
          <w:lang w:val="en-US" w:eastAsia="zh-CN"/>
        </w:rPr>
        <w:t>本公司承诺提供的</w:t>
      </w:r>
      <w:r>
        <w:rPr>
          <w:rFonts w:hint="eastAsia" w:ascii="宋体" w:hAnsi="宋体" w:eastAsia="宋体" w:cs="宋体"/>
          <w:spacing w:val="-12"/>
          <w:kern w:val="0"/>
          <w:sz w:val="28"/>
          <w:szCs w:val="28"/>
          <w:lang w:val="en-US" w:eastAsia="zh-CN"/>
        </w:rPr>
        <w:t>报名资证材料真实有效，提供产品质量和相应服务符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合国家标准。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left="0" w:right="232" w:firstLine="84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如有弄虚作假，本公司承担所提供质量、服务不达标或不实材料导致的任何后果！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left="113" w:right="232" w:firstLine="559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right="232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15" w:lineRule="auto"/>
        <w:ind w:right="232" w:firstLine="4200" w:firstLineChars="1500"/>
        <w:jc w:val="left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公司名称（</w:t>
      </w:r>
      <w:r>
        <w:rPr>
          <w:rFonts w:hint="eastAsia" w:ascii="宋体" w:hAnsi="宋体" w:eastAsia="宋体" w:cs="宋体"/>
          <w:spacing w:val="-3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宋体" w:hAnsi="宋体" w:eastAsia="宋体" w:cs="宋体"/>
          <w:spacing w:val="-140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）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sz w:val="20"/>
          <w:szCs w:val="20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                  年   月   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5"/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pacing w:val="-14"/>
          <w:kern w:val="0"/>
          <w:sz w:val="24"/>
          <w:szCs w:val="24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b/>
          <w:bCs/>
          <w:spacing w:val="-14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4"/>
          <w:kern w:val="0"/>
          <w:sz w:val="24"/>
          <w:szCs w:val="24"/>
          <w:lang w:val="en-US" w:eastAsia="zh-CN"/>
        </w:rPr>
        <w:t>附件2：</w:t>
      </w:r>
    </w:p>
    <w:tbl>
      <w:tblPr>
        <w:tblStyle w:val="10"/>
        <w:tblW w:w="7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4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采购报价函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项目名称：护理学院青塔在线微信服务平台引进服务采购项目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供应商名称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采购内容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最后报价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护理学院青塔在线微信服务平台引进服务采购项目</w:t>
            </w: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小写金额：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大写金额：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7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其他优惠承诺（在全部满足附件3项目需求和需求参数的情况下，另外附加的优惠条件）：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法定代表人或授权代表确认签字（加盖公章）：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公司能确认能满足本文附件3所有项目需求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和需求参数，并承诺能达到相关服务。（填写“是”或者“否”）</w:t>
            </w:r>
          </w:p>
        </w:tc>
        <w:tc>
          <w:tcPr>
            <w:tcW w:w="4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jc w:val="left"/>
        <w:rPr>
          <w:b/>
          <w:bCs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附件3：</w:t>
      </w:r>
    </w:p>
    <w:p>
      <w:pPr>
        <w:spacing w:after="156" w:afterLines="50"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青塔自建有覆盖全网的新媒体矩阵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通过不断输出深度专业的数据内容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在</w:t>
      </w:r>
      <w:r>
        <w:rPr>
          <w:rFonts w:hint="eastAsia"/>
          <w:bCs/>
          <w:szCs w:val="21"/>
        </w:rPr>
        <w:t>博士群体、高等教育和科研</w:t>
      </w:r>
      <w:r>
        <w:rPr>
          <w:bCs/>
          <w:szCs w:val="21"/>
        </w:rPr>
        <w:t>领域拥有头部影响力。</w:t>
      </w:r>
    </w:p>
    <w:p>
      <w:pPr>
        <w:spacing w:after="156" w:afterLines="50"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青塔微信公众号</w:t>
      </w:r>
      <w:r>
        <w:rPr>
          <w:rFonts w:hint="eastAsia"/>
          <w:bCs/>
          <w:szCs w:val="21"/>
        </w:rPr>
        <w:t>关注用户超过130万，日均阅读量超30万，</w:t>
      </w:r>
      <w:r>
        <w:rPr>
          <w:bCs/>
          <w:szCs w:val="21"/>
        </w:rPr>
        <w:t>多年来稳居新榜中国微信公众号500强之列</w:t>
      </w:r>
      <w:r>
        <w:rPr>
          <w:rFonts w:hint="eastAsia"/>
          <w:bCs/>
          <w:szCs w:val="21"/>
        </w:rPr>
        <w:t>。理聘微信公众号（原青塔人才公众号）关注用户超30万，日均阅读量超2万，收获众多青年博士和青年教师粉丝。</w:t>
      </w:r>
    </w:p>
    <w:p>
      <w:pPr>
        <w:spacing w:after="156" w:afterLines="50" w:line="36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青塔拥有优质的高教新媒体渠道以及专业的编辑能力，最大程度体现高校实力与特色。高校的宣传推文将通过青塔、</w:t>
      </w:r>
      <w:r>
        <w:rPr>
          <w:rFonts w:hint="eastAsia"/>
          <w:bCs/>
          <w:szCs w:val="21"/>
        </w:rPr>
        <w:t>理聘</w:t>
      </w:r>
      <w:r>
        <w:rPr>
          <w:bCs/>
          <w:szCs w:val="21"/>
        </w:rPr>
        <w:t>微信公众号以及青塔新媒体矩阵传播至各级教育部门、双一流高校领导层等高等教育业内人士及人民日报等权威媒体，在提高人才吸引力的同时，可有效提高学校的社会影响力与美誉度。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28"/>
          <w:lang w:val="en-US" w:eastAsia="zh-CN"/>
        </w:rPr>
      </w:pPr>
      <w:bookmarkStart w:id="0" w:name="_GoBack"/>
      <w:bookmarkEnd w:id="0"/>
      <w:r>
        <w:rPr>
          <w:szCs w:val="21"/>
        </w:rPr>
        <w:drawing>
          <wp:inline distT="0" distB="0" distL="0" distR="0">
            <wp:extent cx="4679950" cy="2099945"/>
            <wp:effectExtent l="9525" t="9525" r="15875" b="24130"/>
            <wp:docPr id="138917578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75788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999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GFmY2I3Y2ZhMTQ2YTZmNDViMzA5Mzg0YzdiMDgifQ=="/>
  </w:docVars>
  <w:rsids>
    <w:rsidRoot w:val="00000000"/>
    <w:rsid w:val="02FA7552"/>
    <w:rsid w:val="09A625A2"/>
    <w:rsid w:val="0A6641FB"/>
    <w:rsid w:val="0B6738CD"/>
    <w:rsid w:val="0C86791A"/>
    <w:rsid w:val="0D38339B"/>
    <w:rsid w:val="0EFC022E"/>
    <w:rsid w:val="12741B66"/>
    <w:rsid w:val="169A4CBC"/>
    <w:rsid w:val="1CEB11FD"/>
    <w:rsid w:val="1D41134E"/>
    <w:rsid w:val="21130AC5"/>
    <w:rsid w:val="235851DC"/>
    <w:rsid w:val="25E20974"/>
    <w:rsid w:val="2ACC6BFD"/>
    <w:rsid w:val="2DDA0D6D"/>
    <w:rsid w:val="3114229A"/>
    <w:rsid w:val="31B508D2"/>
    <w:rsid w:val="3BDE2B71"/>
    <w:rsid w:val="3C005F3A"/>
    <w:rsid w:val="3D051BB9"/>
    <w:rsid w:val="42AF56D3"/>
    <w:rsid w:val="42BF63CB"/>
    <w:rsid w:val="45D22799"/>
    <w:rsid w:val="4C225314"/>
    <w:rsid w:val="4EBD609D"/>
    <w:rsid w:val="5754693A"/>
    <w:rsid w:val="5BA54B5A"/>
    <w:rsid w:val="5C62021D"/>
    <w:rsid w:val="5FBC2C3F"/>
    <w:rsid w:val="67CB738C"/>
    <w:rsid w:val="687F7206"/>
    <w:rsid w:val="6A1C628F"/>
    <w:rsid w:val="6D3A27BF"/>
    <w:rsid w:val="6F883ADB"/>
    <w:rsid w:val="6FF4716C"/>
    <w:rsid w:val="733B37E6"/>
    <w:rsid w:val="76D9277D"/>
    <w:rsid w:val="798F5131"/>
    <w:rsid w:val="7DAE10D4"/>
    <w:rsid w:val="7DB916D4"/>
    <w:rsid w:val="7E0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21"/>
      <w:szCs w:val="21"/>
      <w:lang w:val="en-US" w:eastAsia="zh-CN"/>
    </w:rPr>
  </w:style>
  <w:style w:type="paragraph" w:styleId="3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244379"/>
      <w:kern w:val="0"/>
      <w:sz w:val="21"/>
      <w:szCs w:val="21"/>
      <w:lang w:val="en-US" w:eastAsia="zh-CN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Hyperlink"/>
    <w:basedOn w:val="11"/>
    <w:qFormat/>
    <w:uiPriority w:val="0"/>
    <w:rPr>
      <w:color w:val="00000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UserStyle_1"/>
    <w:qFormat/>
    <w:uiPriority w:val="0"/>
    <w:rPr>
      <w:rFonts w:ascii="仿宋" w:hAnsi="仿宋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2048</Words>
  <Characters>2141</Characters>
  <Paragraphs>107</Paragraphs>
  <TotalTime>0</TotalTime>
  <ScaleCrop>false</ScaleCrop>
  <LinksUpToDate>false</LinksUpToDate>
  <CharactersWithSpaces>2227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2021-11-13T00:14:00Z</dcterms:created>
  <dc:creator>Administrator</dc:creator>
  <cp:lastModifiedBy>沙川</cp:lastModifiedBy>
  <cp:lastPrinted>2024-05-20T07:13:00Z</cp:lastPrinted>
  <dcterms:modified xsi:type="dcterms:W3CDTF">2024-07-16T08:32:53Z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779CEBF64F144ADF87A55EB41D782F6D_13</vt:lpwstr>
  </property>
</Properties>
</file>